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83227" w14:textId="77777777" w:rsidR="0037725F" w:rsidRPr="00482683" w:rsidRDefault="0037725F">
      <w:pPr>
        <w:rPr>
          <w:rFonts w:ascii="Times New Roman" w:hAnsi="Times New Roman" w:cs="Times New Roman"/>
          <w:szCs w:val="24"/>
        </w:rPr>
      </w:pPr>
      <w:r w:rsidRPr="00482683">
        <w:rPr>
          <w:rFonts w:ascii="Times New Roman" w:hAnsi="Times New Roman" w:cs="Times New Roman"/>
          <w:szCs w:val="24"/>
        </w:rPr>
        <w:t xml:space="preserve">*** Data underlying the analysis of overhead costs in housing projects: A case Study of Electrical and Plumbing System Works in the Bangkok Area*** </w:t>
      </w:r>
    </w:p>
    <w:p w14:paraId="5CA35B66" w14:textId="77777777" w:rsidR="0037725F" w:rsidRPr="00482683" w:rsidRDefault="0037725F">
      <w:pPr>
        <w:rPr>
          <w:rFonts w:ascii="Times New Roman" w:hAnsi="Times New Roman" w:cs="Times New Roman"/>
          <w:szCs w:val="24"/>
        </w:rPr>
      </w:pPr>
    </w:p>
    <w:p w14:paraId="785C6CF0" w14:textId="7E5160F3" w:rsidR="0037725F" w:rsidRPr="00482683" w:rsidRDefault="0037725F">
      <w:pPr>
        <w:rPr>
          <w:rFonts w:ascii="Times New Roman" w:hAnsi="Times New Roman" w:cs="Times New Roman"/>
          <w:szCs w:val="24"/>
        </w:rPr>
      </w:pPr>
      <w:r w:rsidRPr="00482683">
        <w:rPr>
          <w:rFonts w:ascii="Times New Roman" w:hAnsi="Times New Roman" w:cs="Times New Roman"/>
          <w:szCs w:val="24"/>
        </w:rPr>
        <w:t>Authors: Prof. Wannawit Taemthong, Ph.D., Department of Civil Engineering, Faculty of Engineering, King Mongkut's University of Technology North Bangkok, Thailand.</w:t>
      </w:r>
    </w:p>
    <w:p w14:paraId="19942380" w14:textId="01EB523B" w:rsidR="0037725F" w:rsidRPr="00482683" w:rsidRDefault="0037725F">
      <w:pPr>
        <w:rPr>
          <w:rFonts w:ascii="Times New Roman" w:hAnsi="Times New Roman" w:cs="Times New Roman"/>
          <w:szCs w:val="24"/>
        </w:rPr>
      </w:pPr>
      <w:r w:rsidRPr="00482683">
        <w:rPr>
          <w:rFonts w:ascii="Times New Roman" w:hAnsi="Times New Roman" w:cs="Times New Roman"/>
          <w:szCs w:val="24"/>
        </w:rPr>
        <w:t xml:space="preserve">Corresponding author: </w:t>
      </w:r>
      <w:hyperlink r:id="rId5" w:history="1">
        <w:r w:rsidRPr="00482683">
          <w:rPr>
            <w:rStyle w:val="Hyperlink"/>
            <w:rFonts w:ascii="Times New Roman" w:hAnsi="Times New Roman" w:cs="Times New Roman"/>
            <w:szCs w:val="24"/>
          </w:rPr>
          <w:t>wannawit.t@eng.kmutnb.ac.th</w:t>
        </w:r>
      </w:hyperlink>
    </w:p>
    <w:p w14:paraId="492E2FB5" w14:textId="55109280" w:rsidR="0037725F" w:rsidRPr="00482683" w:rsidRDefault="0037725F" w:rsidP="0037725F">
      <w:pPr>
        <w:pStyle w:val="Paragraph"/>
        <w:ind w:firstLine="0"/>
        <w:rPr>
          <w:rFonts w:ascii="Times New Roman" w:hAnsi="Times New Roman" w:cs="Times New Roman"/>
          <w:sz w:val="24"/>
          <w:szCs w:val="24"/>
        </w:rPr>
      </w:pPr>
      <w:r w:rsidRPr="00482683">
        <w:rPr>
          <w:rFonts w:ascii="Times New Roman" w:hAnsi="Times New Roman" w:cs="Times New Roman"/>
          <w:sz w:val="24"/>
          <w:szCs w:val="24"/>
        </w:rPr>
        <w:t>This research project was made possible by funding from King Mongkut’s University of Technology North Bangkok, Contract no. KMUTNB-68-BASIC-47.</w:t>
      </w:r>
    </w:p>
    <w:p w14:paraId="2E8D992E" w14:textId="77777777" w:rsidR="0037725F" w:rsidRPr="00482683" w:rsidRDefault="0037725F" w:rsidP="0037725F">
      <w:pPr>
        <w:pStyle w:val="Paragraph"/>
        <w:ind w:firstLine="0"/>
        <w:rPr>
          <w:rFonts w:ascii="Times New Roman" w:hAnsi="Times New Roman" w:cs="Times New Roman"/>
          <w:sz w:val="24"/>
          <w:szCs w:val="24"/>
        </w:rPr>
      </w:pPr>
    </w:p>
    <w:p w14:paraId="6D67E0E6" w14:textId="77777777" w:rsidR="00482683" w:rsidRDefault="00482683" w:rsidP="00482683">
      <w:pPr>
        <w:pStyle w:val="Paragraph"/>
        <w:rPr>
          <w:rFonts w:ascii="Times New Roman" w:hAnsi="Times New Roman" w:cs="Times New Roman"/>
          <w:sz w:val="24"/>
          <w:szCs w:val="24"/>
          <w:lang w:val="en-US"/>
        </w:rPr>
      </w:pPr>
      <w:r w:rsidRPr="00482683">
        <w:rPr>
          <w:rFonts w:ascii="Times New Roman" w:hAnsi="Times New Roman" w:cs="Times New Roman"/>
          <w:sz w:val="24"/>
          <w:szCs w:val="24"/>
          <w:lang w:val="en-US"/>
        </w:rPr>
        <w:t>This data set aims to analyze the overhead costs of mechanical, electrical, and plumbing contractors involved in housing projects. Data were gathered from 15 contractors operating in Bangkok, Thailand. Overhead costs are divided into four categories:</w:t>
      </w:r>
    </w:p>
    <w:p w14:paraId="0C0E4AC6" w14:textId="77777777" w:rsidR="00482683" w:rsidRPr="00482683" w:rsidRDefault="00482683" w:rsidP="00482683">
      <w:pPr>
        <w:pStyle w:val="Paragraph"/>
        <w:rPr>
          <w:rFonts w:ascii="Times New Roman" w:hAnsi="Times New Roman" w:cs="Times New Roman"/>
          <w:sz w:val="24"/>
          <w:szCs w:val="24"/>
          <w:lang w:val="en-US"/>
        </w:rPr>
      </w:pPr>
    </w:p>
    <w:p w14:paraId="452BBECE" w14:textId="77777777" w:rsidR="00482683" w:rsidRPr="00482683" w:rsidRDefault="00482683" w:rsidP="00482683">
      <w:pPr>
        <w:pStyle w:val="Paragraph"/>
        <w:numPr>
          <w:ilvl w:val="0"/>
          <w:numId w:val="1"/>
        </w:numPr>
        <w:rPr>
          <w:rFonts w:ascii="Times New Roman" w:hAnsi="Times New Roman" w:cs="Times New Roman"/>
          <w:sz w:val="24"/>
          <w:szCs w:val="24"/>
          <w:lang w:val="en-US"/>
        </w:rPr>
      </w:pPr>
      <w:r w:rsidRPr="00482683">
        <w:rPr>
          <w:rFonts w:ascii="Times New Roman" w:hAnsi="Times New Roman" w:cs="Times New Roman"/>
          <w:b/>
          <w:bCs/>
          <w:sz w:val="24"/>
          <w:szCs w:val="24"/>
          <w:lang w:val="en-US"/>
        </w:rPr>
        <w:t>Field Expenses</w:t>
      </w:r>
      <w:r w:rsidRPr="00482683">
        <w:rPr>
          <w:rFonts w:ascii="Times New Roman" w:hAnsi="Times New Roman" w:cs="Times New Roman"/>
          <w:sz w:val="24"/>
          <w:szCs w:val="24"/>
          <w:lang w:val="en-US"/>
        </w:rPr>
        <w:t>: These include accommodation near job sites, utility bills, phone bills, document printing, fees, contingency for material costs, and fuel expenses.</w:t>
      </w:r>
    </w:p>
    <w:p w14:paraId="3A43CA5D" w14:textId="77777777" w:rsidR="00482683" w:rsidRPr="00482683" w:rsidRDefault="00482683" w:rsidP="00482683">
      <w:pPr>
        <w:pStyle w:val="Paragraph"/>
        <w:numPr>
          <w:ilvl w:val="0"/>
          <w:numId w:val="1"/>
        </w:numPr>
        <w:rPr>
          <w:rFonts w:ascii="Times New Roman" w:hAnsi="Times New Roman" w:cs="Times New Roman"/>
          <w:sz w:val="24"/>
          <w:szCs w:val="24"/>
          <w:lang w:val="en-US"/>
        </w:rPr>
      </w:pPr>
      <w:r w:rsidRPr="00482683">
        <w:rPr>
          <w:rFonts w:ascii="Times New Roman" w:hAnsi="Times New Roman" w:cs="Times New Roman"/>
          <w:b/>
          <w:bCs/>
          <w:sz w:val="24"/>
          <w:szCs w:val="24"/>
          <w:lang w:val="en-US"/>
        </w:rPr>
        <w:t>Employee Welfare and Safety Equipment</w:t>
      </w:r>
      <w:r w:rsidRPr="00482683">
        <w:rPr>
          <w:rFonts w:ascii="Times New Roman" w:hAnsi="Times New Roman" w:cs="Times New Roman"/>
          <w:sz w:val="24"/>
          <w:szCs w:val="24"/>
          <w:lang w:val="en-US"/>
        </w:rPr>
        <w:t>: This category covers worker's compensation insurance, safety equipment, and uniforms.</w:t>
      </w:r>
    </w:p>
    <w:p w14:paraId="55B73058" w14:textId="77777777" w:rsidR="00482683" w:rsidRPr="00482683" w:rsidRDefault="00482683" w:rsidP="00482683">
      <w:pPr>
        <w:pStyle w:val="Paragraph"/>
        <w:numPr>
          <w:ilvl w:val="0"/>
          <w:numId w:val="1"/>
        </w:numPr>
        <w:rPr>
          <w:rFonts w:ascii="Times New Roman" w:hAnsi="Times New Roman" w:cs="Times New Roman"/>
          <w:sz w:val="24"/>
          <w:szCs w:val="24"/>
          <w:lang w:val="en-US"/>
        </w:rPr>
      </w:pPr>
      <w:r w:rsidRPr="00482683">
        <w:rPr>
          <w:rFonts w:ascii="Times New Roman" w:hAnsi="Times New Roman" w:cs="Times New Roman"/>
          <w:b/>
          <w:bCs/>
          <w:sz w:val="24"/>
          <w:szCs w:val="24"/>
          <w:lang w:val="en-US"/>
        </w:rPr>
        <w:t>Tool and Vehicle Expenses</w:t>
      </w:r>
      <w:r w:rsidRPr="00482683">
        <w:rPr>
          <w:rFonts w:ascii="Times New Roman" w:hAnsi="Times New Roman" w:cs="Times New Roman"/>
          <w:sz w:val="24"/>
          <w:szCs w:val="24"/>
          <w:lang w:val="en-US"/>
        </w:rPr>
        <w:t>: This includes the purchase of new tools and the maintenance of site vehicles.</w:t>
      </w:r>
    </w:p>
    <w:p w14:paraId="6FC682A6" w14:textId="77777777" w:rsidR="00482683" w:rsidRDefault="00482683" w:rsidP="00482683">
      <w:pPr>
        <w:pStyle w:val="Paragraph"/>
        <w:numPr>
          <w:ilvl w:val="0"/>
          <w:numId w:val="1"/>
        </w:numPr>
        <w:rPr>
          <w:rFonts w:ascii="Times New Roman" w:hAnsi="Times New Roman" w:cs="Times New Roman"/>
          <w:sz w:val="24"/>
          <w:szCs w:val="24"/>
          <w:lang w:val="en-US"/>
        </w:rPr>
      </w:pPr>
      <w:r w:rsidRPr="00482683">
        <w:rPr>
          <w:rFonts w:ascii="Times New Roman" w:hAnsi="Times New Roman" w:cs="Times New Roman"/>
          <w:b/>
          <w:bCs/>
          <w:sz w:val="24"/>
          <w:szCs w:val="24"/>
          <w:lang w:val="en-US"/>
        </w:rPr>
        <w:t>General Expenses</w:t>
      </w:r>
      <w:r w:rsidRPr="00482683">
        <w:rPr>
          <w:rFonts w:ascii="Times New Roman" w:hAnsi="Times New Roman" w:cs="Times New Roman"/>
          <w:sz w:val="24"/>
          <w:szCs w:val="24"/>
          <w:lang w:val="en-US"/>
        </w:rPr>
        <w:t>: These encompass entertainment expenses and project accounting expenses.</w:t>
      </w:r>
    </w:p>
    <w:p w14:paraId="7D3E66E8" w14:textId="77777777" w:rsidR="00482683" w:rsidRPr="00482683" w:rsidRDefault="00482683" w:rsidP="00482683">
      <w:pPr>
        <w:pStyle w:val="Paragraph"/>
        <w:ind w:left="360" w:firstLine="0"/>
        <w:rPr>
          <w:rFonts w:ascii="Times New Roman" w:hAnsi="Times New Roman" w:cs="Times New Roman"/>
          <w:sz w:val="24"/>
          <w:szCs w:val="24"/>
          <w:lang w:val="en-US"/>
        </w:rPr>
      </w:pPr>
    </w:p>
    <w:p w14:paraId="2D8EFC9D" w14:textId="77777777" w:rsidR="00482683" w:rsidRPr="00482683" w:rsidRDefault="00482683" w:rsidP="00482683">
      <w:pPr>
        <w:pStyle w:val="Paragraph"/>
        <w:rPr>
          <w:rFonts w:ascii="Times New Roman" w:hAnsi="Times New Roman" w:cs="Times New Roman"/>
          <w:sz w:val="24"/>
          <w:szCs w:val="24"/>
          <w:lang w:val="en-US"/>
        </w:rPr>
      </w:pPr>
      <w:r w:rsidRPr="00482683">
        <w:rPr>
          <w:rFonts w:ascii="Times New Roman" w:hAnsi="Times New Roman" w:cs="Times New Roman"/>
          <w:sz w:val="24"/>
          <w:szCs w:val="24"/>
          <w:lang w:val="en-US"/>
        </w:rPr>
        <w:t>Data collection was conducted through interviews with project personnel involved in construction cost estimation and cost control. Overhead costs are defined as project-specific overhead costs, excluding head office overhead costs.</w:t>
      </w:r>
    </w:p>
    <w:p w14:paraId="19F54451" w14:textId="0693C136" w:rsidR="0037725F" w:rsidRPr="00482683" w:rsidRDefault="0037725F" w:rsidP="00482683">
      <w:pPr>
        <w:pStyle w:val="Paragraph"/>
        <w:ind w:firstLine="0"/>
        <w:rPr>
          <w:rFonts w:ascii="Times New Roman" w:hAnsi="Times New Roman" w:cs="Times New Roman"/>
          <w:sz w:val="24"/>
          <w:szCs w:val="24"/>
          <w:lang w:val="en-US"/>
        </w:rPr>
      </w:pPr>
    </w:p>
    <w:sectPr w:rsidR="0037725F" w:rsidRPr="004826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Cordia New">
    <w:panose1 w:val="020B0304020202020204"/>
    <w:charset w:val="00"/>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imes">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C16A2A"/>
    <w:multiLevelType w:val="multilevel"/>
    <w:tmpl w:val="348AE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4292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25F"/>
    <w:rsid w:val="000221C0"/>
    <w:rsid w:val="000A4564"/>
    <w:rsid w:val="000D4655"/>
    <w:rsid w:val="000E0164"/>
    <w:rsid w:val="0037725F"/>
    <w:rsid w:val="00482683"/>
    <w:rsid w:val="00501B2C"/>
    <w:rsid w:val="0051107E"/>
    <w:rsid w:val="0059545D"/>
    <w:rsid w:val="00641940"/>
    <w:rsid w:val="00A61A21"/>
    <w:rsid w:val="00A91585"/>
    <w:rsid w:val="00B82D3F"/>
    <w:rsid w:val="00BE44C1"/>
    <w:rsid w:val="00C404FC"/>
    <w:rsid w:val="00DA1F88"/>
    <w:rsid w:val="00DF3080"/>
    <w:rsid w:val="00EB5A36"/>
    <w:rsid w:val="00ED5BC6"/>
    <w:rsid w:val="00F17ABC"/>
    <w:rsid w:val="00FF496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AB714"/>
  <w15:chartTrackingRefBased/>
  <w15:docId w15:val="{5BD9781D-F199-45B0-ADF2-8CB1BF1FA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30"/>
        <w:lang w:val="en-US" w:eastAsia="en-US" w:bidi="th-TH"/>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725F"/>
    <w:pPr>
      <w:keepNext/>
      <w:keepLines/>
      <w:spacing w:before="360" w:after="80"/>
      <w:outlineLvl w:val="0"/>
    </w:pPr>
    <w:rPr>
      <w:rFonts w:asciiTheme="majorHAnsi" w:eastAsiaTheme="majorEastAsia" w:hAnsiTheme="majorHAnsi" w:cstheme="majorBidi"/>
      <w:color w:val="0F4761" w:themeColor="accent1" w:themeShade="BF"/>
      <w:sz w:val="40"/>
      <w:szCs w:val="50"/>
    </w:rPr>
  </w:style>
  <w:style w:type="paragraph" w:styleId="Heading2">
    <w:name w:val="heading 2"/>
    <w:basedOn w:val="Normal"/>
    <w:next w:val="Normal"/>
    <w:link w:val="Heading2Char"/>
    <w:uiPriority w:val="9"/>
    <w:semiHidden/>
    <w:unhideWhenUsed/>
    <w:qFormat/>
    <w:rsid w:val="0037725F"/>
    <w:pPr>
      <w:keepNext/>
      <w:keepLines/>
      <w:spacing w:before="160" w:after="80"/>
      <w:outlineLvl w:val="1"/>
    </w:pPr>
    <w:rPr>
      <w:rFonts w:asciiTheme="majorHAnsi" w:eastAsiaTheme="majorEastAsia" w:hAnsiTheme="majorHAnsi" w:cstheme="majorBidi"/>
      <w:color w:val="0F4761" w:themeColor="accent1" w:themeShade="BF"/>
      <w:sz w:val="32"/>
      <w:szCs w:val="40"/>
    </w:rPr>
  </w:style>
  <w:style w:type="paragraph" w:styleId="Heading3">
    <w:name w:val="heading 3"/>
    <w:basedOn w:val="Normal"/>
    <w:next w:val="Normal"/>
    <w:link w:val="Heading3Char"/>
    <w:uiPriority w:val="9"/>
    <w:semiHidden/>
    <w:unhideWhenUsed/>
    <w:qFormat/>
    <w:rsid w:val="0037725F"/>
    <w:pPr>
      <w:keepNext/>
      <w:keepLines/>
      <w:spacing w:before="160" w:after="80"/>
      <w:outlineLvl w:val="2"/>
    </w:pPr>
    <w:rPr>
      <w:rFonts w:eastAsiaTheme="majorEastAsia" w:cstheme="majorBidi"/>
      <w:color w:val="0F4761" w:themeColor="accent1" w:themeShade="BF"/>
      <w:sz w:val="28"/>
      <w:szCs w:val="35"/>
    </w:rPr>
  </w:style>
  <w:style w:type="paragraph" w:styleId="Heading4">
    <w:name w:val="heading 4"/>
    <w:basedOn w:val="Normal"/>
    <w:next w:val="Normal"/>
    <w:link w:val="Heading4Char"/>
    <w:uiPriority w:val="9"/>
    <w:semiHidden/>
    <w:unhideWhenUsed/>
    <w:qFormat/>
    <w:rsid w:val="0037725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7725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7725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725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725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725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725F"/>
    <w:rPr>
      <w:rFonts w:asciiTheme="majorHAnsi" w:eastAsiaTheme="majorEastAsia" w:hAnsiTheme="majorHAnsi" w:cstheme="majorBidi"/>
      <w:color w:val="0F4761" w:themeColor="accent1" w:themeShade="BF"/>
      <w:sz w:val="40"/>
      <w:szCs w:val="50"/>
    </w:rPr>
  </w:style>
  <w:style w:type="character" w:customStyle="1" w:styleId="Heading2Char">
    <w:name w:val="Heading 2 Char"/>
    <w:basedOn w:val="DefaultParagraphFont"/>
    <w:link w:val="Heading2"/>
    <w:uiPriority w:val="9"/>
    <w:semiHidden/>
    <w:rsid w:val="0037725F"/>
    <w:rPr>
      <w:rFonts w:asciiTheme="majorHAnsi" w:eastAsiaTheme="majorEastAsia" w:hAnsiTheme="majorHAnsi" w:cstheme="majorBidi"/>
      <w:color w:val="0F4761" w:themeColor="accent1" w:themeShade="BF"/>
      <w:sz w:val="32"/>
      <w:szCs w:val="40"/>
    </w:rPr>
  </w:style>
  <w:style w:type="character" w:customStyle="1" w:styleId="Heading3Char">
    <w:name w:val="Heading 3 Char"/>
    <w:basedOn w:val="DefaultParagraphFont"/>
    <w:link w:val="Heading3"/>
    <w:uiPriority w:val="9"/>
    <w:semiHidden/>
    <w:rsid w:val="0037725F"/>
    <w:rPr>
      <w:rFonts w:eastAsiaTheme="majorEastAsia" w:cstheme="majorBidi"/>
      <w:color w:val="0F4761" w:themeColor="accent1" w:themeShade="BF"/>
      <w:sz w:val="28"/>
      <w:szCs w:val="35"/>
    </w:rPr>
  </w:style>
  <w:style w:type="character" w:customStyle="1" w:styleId="Heading4Char">
    <w:name w:val="Heading 4 Char"/>
    <w:basedOn w:val="DefaultParagraphFont"/>
    <w:link w:val="Heading4"/>
    <w:uiPriority w:val="9"/>
    <w:semiHidden/>
    <w:rsid w:val="0037725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7725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7725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725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725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725F"/>
    <w:rPr>
      <w:rFonts w:eastAsiaTheme="majorEastAsia" w:cstheme="majorBidi"/>
      <w:color w:val="272727" w:themeColor="text1" w:themeTint="D8"/>
    </w:rPr>
  </w:style>
  <w:style w:type="paragraph" w:styleId="Title">
    <w:name w:val="Title"/>
    <w:basedOn w:val="Normal"/>
    <w:next w:val="Normal"/>
    <w:link w:val="TitleChar"/>
    <w:uiPriority w:val="10"/>
    <w:qFormat/>
    <w:rsid w:val="0037725F"/>
    <w:pPr>
      <w:spacing w:after="80" w:line="240" w:lineRule="auto"/>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37725F"/>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37725F"/>
    <w:pPr>
      <w:numPr>
        <w:ilvl w:val="1"/>
      </w:numPr>
    </w:pPr>
    <w:rPr>
      <w:rFonts w:eastAsiaTheme="majorEastAsia" w:cstheme="majorBidi"/>
      <w:color w:val="595959" w:themeColor="text1" w:themeTint="A6"/>
      <w:spacing w:val="15"/>
      <w:sz w:val="28"/>
      <w:szCs w:val="35"/>
    </w:rPr>
  </w:style>
  <w:style w:type="character" w:customStyle="1" w:styleId="SubtitleChar">
    <w:name w:val="Subtitle Char"/>
    <w:basedOn w:val="DefaultParagraphFont"/>
    <w:link w:val="Subtitle"/>
    <w:uiPriority w:val="11"/>
    <w:rsid w:val="0037725F"/>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37725F"/>
    <w:pPr>
      <w:spacing w:before="160"/>
      <w:jc w:val="center"/>
    </w:pPr>
    <w:rPr>
      <w:i/>
      <w:iCs/>
      <w:color w:val="404040" w:themeColor="text1" w:themeTint="BF"/>
    </w:rPr>
  </w:style>
  <w:style w:type="character" w:customStyle="1" w:styleId="QuoteChar">
    <w:name w:val="Quote Char"/>
    <w:basedOn w:val="DefaultParagraphFont"/>
    <w:link w:val="Quote"/>
    <w:uiPriority w:val="29"/>
    <w:rsid w:val="0037725F"/>
    <w:rPr>
      <w:i/>
      <w:iCs/>
      <w:color w:val="404040" w:themeColor="text1" w:themeTint="BF"/>
    </w:rPr>
  </w:style>
  <w:style w:type="paragraph" w:styleId="ListParagraph">
    <w:name w:val="List Paragraph"/>
    <w:basedOn w:val="Normal"/>
    <w:uiPriority w:val="34"/>
    <w:qFormat/>
    <w:rsid w:val="0037725F"/>
    <w:pPr>
      <w:ind w:left="720"/>
      <w:contextualSpacing/>
    </w:pPr>
  </w:style>
  <w:style w:type="character" w:styleId="IntenseEmphasis">
    <w:name w:val="Intense Emphasis"/>
    <w:basedOn w:val="DefaultParagraphFont"/>
    <w:uiPriority w:val="21"/>
    <w:qFormat/>
    <w:rsid w:val="0037725F"/>
    <w:rPr>
      <w:i/>
      <w:iCs/>
      <w:color w:val="0F4761" w:themeColor="accent1" w:themeShade="BF"/>
    </w:rPr>
  </w:style>
  <w:style w:type="paragraph" w:styleId="IntenseQuote">
    <w:name w:val="Intense Quote"/>
    <w:basedOn w:val="Normal"/>
    <w:next w:val="Normal"/>
    <w:link w:val="IntenseQuoteChar"/>
    <w:uiPriority w:val="30"/>
    <w:qFormat/>
    <w:rsid w:val="003772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7725F"/>
    <w:rPr>
      <w:i/>
      <w:iCs/>
      <w:color w:val="0F4761" w:themeColor="accent1" w:themeShade="BF"/>
    </w:rPr>
  </w:style>
  <w:style w:type="character" w:styleId="IntenseReference">
    <w:name w:val="Intense Reference"/>
    <w:basedOn w:val="DefaultParagraphFont"/>
    <w:uiPriority w:val="32"/>
    <w:qFormat/>
    <w:rsid w:val="0037725F"/>
    <w:rPr>
      <w:b/>
      <w:bCs/>
      <w:smallCaps/>
      <w:color w:val="0F4761" w:themeColor="accent1" w:themeShade="BF"/>
      <w:spacing w:val="5"/>
    </w:rPr>
  </w:style>
  <w:style w:type="character" w:styleId="Hyperlink">
    <w:name w:val="Hyperlink"/>
    <w:basedOn w:val="DefaultParagraphFont"/>
    <w:uiPriority w:val="99"/>
    <w:unhideWhenUsed/>
    <w:rsid w:val="0037725F"/>
    <w:rPr>
      <w:color w:val="467886" w:themeColor="hyperlink"/>
      <w:u w:val="single"/>
    </w:rPr>
  </w:style>
  <w:style w:type="character" w:styleId="UnresolvedMention">
    <w:name w:val="Unresolved Mention"/>
    <w:basedOn w:val="DefaultParagraphFont"/>
    <w:uiPriority w:val="99"/>
    <w:semiHidden/>
    <w:unhideWhenUsed/>
    <w:rsid w:val="0037725F"/>
    <w:rPr>
      <w:color w:val="605E5C"/>
      <w:shd w:val="clear" w:color="auto" w:fill="E1DFDD"/>
    </w:rPr>
  </w:style>
  <w:style w:type="paragraph" w:customStyle="1" w:styleId="Paragraph">
    <w:name w:val="Paragraph"/>
    <w:basedOn w:val="Normal"/>
    <w:qFormat/>
    <w:rsid w:val="0037725F"/>
    <w:pPr>
      <w:tabs>
        <w:tab w:val="left" w:pos="340"/>
      </w:tabs>
      <w:suppressAutoHyphens/>
      <w:spacing w:after="0" w:line="240" w:lineRule="auto"/>
      <w:ind w:firstLine="284"/>
      <w:jc w:val="both"/>
    </w:pPr>
    <w:rPr>
      <w:rFonts w:ascii="Times" w:eastAsiaTheme="minorEastAsia" w:hAnsi="Times" w:cs="New York"/>
      <w:kern w:val="0"/>
      <w:sz w:val="20"/>
      <w:szCs w:val="20"/>
      <w:lang w:val="en-GB" w:eastAsia="ar-SA"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8647285">
      <w:bodyDiv w:val="1"/>
      <w:marLeft w:val="0"/>
      <w:marRight w:val="0"/>
      <w:marTop w:val="0"/>
      <w:marBottom w:val="0"/>
      <w:divBdr>
        <w:top w:val="none" w:sz="0" w:space="0" w:color="auto"/>
        <w:left w:val="none" w:sz="0" w:space="0" w:color="auto"/>
        <w:bottom w:val="none" w:sz="0" w:space="0" w:color="auto"/>
        <w:right w:val="none" w:sz="0" w:space="0" w:color="auto"/>
      </w:divBdr>
    </w:div>
    <w:div w:id="2082099775">
      <w:bodyDiv w:val="1"/>
      <w:marLeft w:val="0"/>
      <w:marRight w:val="0"/>
      <w:marTop w:val="0"/>
      <w:marBottom w:val="0"/>
      <w:divBdr>
        <w:top w:val="none" w:sz="0" w:space="0" w:color="auto"/>
        <w:left w:val="none" w:sz="0" w:space="0" w:color="auto"/>
        <w:bottom w:val="none" w:sz="0" w:space="0" w:color="auto"/>
        <w:right w:val="none" w:sz="0" w:space="0" w:color="auto"/>
      </w:divBdr>
    </w:div>
    <w:div w:id="212811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wannawit.t@eng.kmutnb.ac.t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228</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WANNAWIT TAEMTHONG</dc:creator>
  <cp:keywords/>
  <dc:description/>
  <cp:lastModifiedBy>WANNAWIT TAEMTHONG</cp:lastModifiedBy>
  <cp:revision>2</cp:revision>
  <dcterms:created xsi:type="dcterms:W3CDTF">2025-03-21T06:52:00Z</dcterms:created>
  <dcterms:modified xsi:type="dcterms:W3CDTF">2025-03-21T06:52:00Z</dcterms:modified>
</cp:coreProperties>
</file>