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EB07A" w14:textId="7F5710B5" w:rsidR="00F35D5A" w:rsidRPr="00CC4AE3" w:rsidRDefault="00DE7C8C">
      <w:pPr>
        <w:pStyle w:val="Heading2"/>
      </w:pPr>
      <w:r>
        <w:t xml:space="preserve">Supplementary Table </w:t>
      </w:r>
      <w:fldSimple w:instr=" SEQ Table_S \* ARABIC ">
        <w:r w:rsidR="00BF2676" w:rsidRPr="00CC4AE3">
          <w:rPr>
            <w:noProof/>
          </w:rPr>
          <w:t>4</w:t>
        </w:r>
      </w:fldSimple>
      <w:r w:rsidR="00F35D5A" w:rsidRPr="00CC4AE3">
        <w:t xml:space="preserve"> </w:t>
      </w:r>
      <w:r>
        <w:t xml:space="preserve">- </w:t>
      </w:r>
      <w:r w:rsidR="00321DB3" w:rsidRPr="00CC4AE3">
        <w:t xml:space="preserve">Extracellular </w:t>
      </w:r>
      <w:r w:rsidR="00F35D5A" w:rsidRPr="00CC4AE3">
        <w:t xml:space="preserve">concentration of aromatic compounds </w:t>
      </w:r>
      <w:r w:rsidR="00321DB3" w:rsidRPr="00CC4AE3">
        <w:t>produced by</w:t>
      </w:r>
      <w:r w:rsidR="00F35D5A" w:rsidRPr="00CC4AE3">
        <w:t xml:space="preserve"> </w:t>
      </w:r>
      <w:r w:rsidR="00924F7E" w:rsidRPr="00CC4AE3">
        <w:t xml:space="preserve">engineered </w:t>
      </w:r>
      <w:r w:rsidR="00924F7E" w:rsidRPr="00CC4AE3">
        <w:rPr>
          <w:i/>
        </w:rPr>
        <w:t>S. cerevisiae</w:t>
      </w:r>
      <w:r w:rsidR="00924F7E" w:rsidRPr="00CC4AE3">
        <w:t xml:space="preserve"> strains </w:t>
      </w:r>
      <w:r w:rsidR="00321DB3" w:rsidRPr="00CC4AE3">
        <w:t>in shake flask cultures</w:t>
      </w:r>
      <w:r w:rsidR="00F35D5A" w:rsidRPr="00CC4AE3">
        <w:t xml:space="preserve">   </w:t>
      </w:r>
    </w:p>
    <w:p w14:paraId="0CB76265" w14:textId="7F8230C2" w:rsidR="0002224F" w:rsidRPr="00A905EF" w:rsidRDefault="0002224F" w:rsidP="00C34890">
      <w:pPr>
        <w:jc w:val="both"/>
        <w:rPr>
          <w:lang w:val="en-GB"/>
        </w:rPr>
      </w:pPr>
      <w:r w:rsidRPr="00CC4AE3">
        <w:rPr>
          <w:lang w:val="en-GB"/>
        </w:rPr>
        <w:t>Determination of the intermediates of the anthocyanin</w:t>
      </w:r>
      <w:r>
        <w:rPr>
          <w:lang w:val="en-GB"/>
        </w:rPr>
        <w:t xml:space="preserve"> pathway in</w:t>
      </w:r>
      <w:r w:rsidRPr="00A516DC">
        <w:rPr>
          <w:lang w:val="en-GB"/>
        </w:rPr>
        <w:t xml:space="preserve"> </w:t>
      </w:r>
      <w:r w:rsidRPr="004447FE">
        <w:rPr>
          <w:i/>
          <w:lang w:val="en-GB"/>
        </w:rPr>
        <w:t>S. cerevisiae</w:t>
      </w:r>
      <w:r>
        <w:rPr>
          <w:lang w:val="en-GB"/>
        </w:rPr>
        <w:t xml:space="preserve"> </w:t>
      </w:r>
      <w:r w:rsidRPr="00A516DC">
        <w:rPr>
          <w:lang w:val="en-GB"/>
        </w:rPr>
        <w:t>strain</w:t>
      </w:r>
      <w:r>
        <w:rPr>
          <w:lang w:val="en-GB"/>
        </w:rPr>
        <w:t xml:space="preserve">s </w:t>
      </w:r>
      <w:r w:rsidRPr="00A516DC">
        <w:rPr>
          <w:lang w:val="en-GB"/>
        </w:rPr>
        <w:t>IM</w:t>
      </w:r>
      <w:r w:rsidR="00C34890">
        <w:rPr>
          <w:lang w:val="en-GB"/>
        </w:rPr>
        <w:t>F41 (Cir NeoChr, 1</w:t>
      </w:r>
      <w:r>
        <w:rPr>
          <w:lang w:val="en-GB"/>
        </w:rPr>
        <w:t xml:space="preserve">X </w:t>
      </w:r>
      <w:r w:rsidR="00C34890">
        <w:rPr>
          <w:i/>
          <w:lang w:val="en-GB"/>
        </w:rPr>
        <w:t>co</w:t>
      </w:r>
      <w:r w:rsidRPr="00A905EF">
        <w:rPr>
          <w:i/>
          <w:lang w:val="en-GB"/>
        </w:rPr>
        <w:t>AtCHS</w:t>
      </w:r>
      <w:r w:rsidR="00C34890">
        <w:rPr>
          <w:i/>
          <w:lang w:val="en-GB"/>
        </w:rPr>
        <w:t>3</w:t>
      </w:r>
      <w:r>
        <w:rPr>
          <w:lang w:val="en-GB"/>
        </w:rPr>
        <w:t>), IMF42 (Lin</w:t>
      </w:r>
      <w:r w:rsidR="00C34890">
        <w:rPr>
          <w:lang w:val="en-GB"/>
        </w:rPr>
        <w:t xml:space="preserve"> NeoChr</w:t>
      </w:r>
      <w:r>
        <w:rPr>
          <w:lang w:val="en-GB"/>
        </w:rPr>
        <w:t xml:space="preserve">, 1X </w:t>
      </w:r>
      <w:r w:rsidR="00C34890">
        <w:rPr>
          <w:i/>
          <w:lang w:val="en-GB"/>
        </w:rPr>
        <w:t>co</w:t>
      </w:r>
      <w:r w:rsidR="00C34890" w:rsidRPr="00A905EF">
        <w:rPr>
          <w:i/>
          <w:lang w:val="en-GB"/>
        </w:rPr>
        <w:t>AtCHS</w:t>
      </w:r>
      <w:r w:rsidR="00C34890">
        <w:rPr>
          <w:i/>
          <w:lang w:val="en-GB"/>
        </w:rPr>
        <w:t>3</w:t>
      </w:r>
      <w:r>
        <w:rPr>
          <w:lang w:val="en-GB"/>
        </w:rPr>
        <w:t>), IMF4</w:t>
      </w:r>
      <w:r w:rsidR="00C34890">
        <w:rPr>
          <w:lang w:val="en-GB"/>
        </w:rPr>
        <w:t>7 (Lin NeoChr, 9</w:t>
      </w:r>
      <w:r>
        <w:rPr>
          <w:lang w:val="en-GB"/>
        </w:rPr>
        <w:t xml:space="preserve">X </w:t>
      </w:r>
      <w:r w:rsidR="00C34890">
        <w:rPr>
          <w:i/>
          <w:lang w:val="en-GB"/>
        </w:rPr>
        <w:t>co</w:t>
      </w:r>
      <w:r w:rsidR="00C34890" w:rsidRPr="00A905EF">
        <w:rPr>
          <w:i/>
          <w:lang w:val="en-GB"/>
        </w:rPr>
        <w:t>AtCHS</w:t>
      </w:r>
      <w:r w:rsidR="00C34890">
        <w:rPr>
          <w:i/>
          <w:lang w:val="en-GB"/>
        </w:rPr>
        <w:t>3</w:t>
      </w:r>
      <w:r w:rsidR="00C34890">
        <w:rPr>
          <w:lang w:val="en-GB"/>
        </w:rPr>
        <w:t>) and IMF48 (Lin NeoChr, 9</w:t>
      </w:r>
      <w:r>
        <w:rPr>
          <w:lang w:val="en-GB"/>
        </w:rPr>
        <w:t xml:space="preserve">X </w:t>
      </w:r>
      <w:r w:rsidR="00C34890">
        <w:rPr>
          <w:i/>
          <w:lang w:val="en-GB"/>
        </w:rPr>
        <w:t>co</w:t>
      </w:r>
      <w:r w:rsidR="00C34890" w:rsidRPr="00A905EF">
        <w:rPr>
          <w:i/>
          <w:lang w:val="en-GB"/>
        </w:rPr>
        <w:t>AtCHS</w:t>
      </w:r>
      <w:r w:rsidR="00C34890">
        <w:rPr>
          <w:i/>
          <w:lang w:val="en-GB"/>
        </w:rPr>
        <w:t xml:space="preserve">3 </w:t>
      </w:r>
      <w:r w:rsidR="00C34890">
        <w:rPr>
          <w:lang w:val="en-GB"/>
        </w:rPr>
        <w:t xml:space="preserve">repaired </w:t>
      </w:r>
      <w:r w:rsidR="00555C63" w:rsidRPr="00555C63">
        <w:rPr>
          <w:i/>
          <w:lang w:val="en-GB"/>
        </w:rPr>
        <w:t>coAtANS</w:t>
      </w:r>
      <w:r w:rsidRPr="00A905EF">
        <w:rPr>
          <w:lang w:val="en-GB"/>
        </w:rPr>
        <w:t>)</w:t>
      </w:r>
      <w:r w:rsidR="00914115">
        <w:rPr>
          <w:lang w:val="en-GB"/>
        </w:rPr>
        <w:t xml:space="preserve">, grown in </w:t>
      </w:r>
      <w:r>
        <w:rPr>
          <w:lang w:val="en-GB"/>
        </w:rPr>
        <w:t xml:space="preserve">aerobic shake flask </w:t>
      </w:r>
      <w:r w:rsidRPr="00A516DC">
        <w:rPr>
          <w:lang w:val="en-GB"/>
        </w:rPr>
        <w:t>batch cultures on glucose</w:t>
      </w:r>
      <w:r>
        <w:rPr>
          <w:lang w:val="en-GB"/>
        </w:rPr>
        <w:t xml:space="preserve"> </w:t>
      </w:r>
      <w:r w:rsidR="00C34890">
        <w:rPr>
          <w:lang w:val="en-GB"/>
        </w:rPr>
        <w:t>(20 g L</w:t>
      </w:r>
      <w:r w:rsidR="00C34890">
        <w:rPr>
          <w:vertAlign w:val="superscript"/>
          <w:lang w:val="en-GB"/>
        </w:rPr>
        <w:t>-1</w:t>
      </w:r>
      <w:r w:rsidR="00C34890">
        <w:rPr>
          <w:lang w:val="en-GB"/>
        </w:rPr>
        <w:t xml:space="preserve">) </w:t>
      </w:r>
      <w:r>
        <w:rPr>
          <w:lang w:val="en-GB"/>
        </w:rPr>
        <w:t>and urea</w:t>
      </w:r>
      <w:r w:rsidRPr="00A516DC">
        <w:rPr>
          <w:lang w:val="en-GB"/>
        </w:rPr>
        <w:t>.</w:t>
      </w:r>
      <w:r>
        <w:rPr>
          <w:lang w:val="en-GB"/>
        </w:rPr>
        <w:t xml:space="preserve"> The data</w:t>
      </w:r>
      <w:r w:rsidRPr="0036777C">
        <w:rPr>
          <w:lang w:val="en-GB"/>
        </w:rPr>
        <w:t xml:space="preserve"> represents the average ± mean deviation of independent biological </w:t>
      </w:r>
      <w:r w:rsidR="00C34890">
        <w:rPr>
          <w:lang w:val="en-GB"/>
        </w:rPr>
        <w:t>tri</w:t>
      </w:r>
      <w:r>
        <w:rPr>
          <w:lang w:val="en-GB"/>
        </w:rPr>
        <w:t xml:space="preserve">plicates. </w:t>
      </w:r>
      <w:r w:rsidRPr="00F6660F">
        <w:rPr>
          <w:lang w:val="en-GB"/>
        </w:rPr>
        <w:t>Intermediates of the anthocyanin pathway coumaroyl-</w:t>
      </w:r>
      <w:r>
        <w:rPr>
          <w:lang w:val="en-GB"/>
        </w:rPr>
        <w:t>CoA, nari</w:t>
      </w:r>
      <w:r w:rsidR="0098108E">
        <w:rPr>
          <w:lang w:val="en-GB"/>
        </w:rPr>
        <w:t>n</w:t>
      </w:r>
      <w:r>
        <w:rPr>
          <w:lang w:val="en-GB"/>
        </w:rPr>
        <w:t>genin-chalcone, and leucopelargonidin were not measured.</w:t>
      </w:r>
      <w:r w:rsidR="00680E4A">
        <w:rPr>
          <w:lang w:val="en-GB"/>
        </w:rPr>
        <w:t xml:space="preserve"> * Indicates statistical significance when comparing IMF47 </w:t>
      </w:r>
      <w:r w:rsidR="00233BFA">
        <w:rPr>
          <w:lang w:val="en-GB"/>
        </w:rPr>
        <w:t>or</w:t>
      </w:r>
      <w:r w:rsidR="00680E4A">
        <w:rPr>
          <w:lang w:val="en-GB"/>
        </w:rPr>
        <w:t xml:space="preserve"> IMF48 to IMF42, and # when comparing IMF48 to IMF47 (Student </w:t>
      </w:r>
      <w:r w:rsidR="00680E4A" w:rsidRPr="00C34890">
        <w:rPr>
          <w:i/>
          <w:lang w:val="en-GB"/>
        </w:rPr>
        <w:t>t</w:t>
      </w:r>
      <w:r w:rsidR="00680E4A">
        <w:rPr>
          <w:lang w:val="en-GB"/>
        </w:rPr>
        <w:t xml:space="preserve">-test, two-tailed, homoscedastic, </w:t>
      </w:r>
      <w:r w:rsidR="00680E4A" w:rsidRPr="00C34890">
        <w:rPr>
          <w:i/>
          <w:lang w:val="en-GB"/>
        </w:rPr>
        <w:t>p</w:t>
      </w:r>
      <w:r w:rsidR="00680E4A">
        <w:rPr>
          <w:lang w:val="en-GB"/>
        </w:rPr>
        <w:t>-value threshold 0.05).</w:t>
      </w:r>
    </w:p>
    <w:tbl>
      <w:tblPr>
        <w:tblW w:w="10212" w:type="dxa"/>
        <w:tblInd w:w="-5" w:type="dxa"/>
        <w:tblLook w:val="04A0" w:firstRow="1" w:lastRow="0" w:firstColumn="1" w:lastColumn="0" w:noHBand="0" w:noVBand="1"/>
      </w:tblPr>
      <w:tblGrid>
        <w:gridCol w:w="2557"/>
        <w:gridCol w:w="1843"/>
        <w:gridCol w:w="1843"/>
        <w:gridCol w:w="1984"/>
        <w:gridCol w:w="1985"/>
      </w:tblGrid>
      <w:tr w:rsidR="0002224F" w:rsidRPr="009B1BE3" w14:paraId="0887A2C7" w14:textId="77777777" w:rsidTr="00AA386D">
        <w:trPr>
          <w:trHeight w:val="300"/>
        </w:trPr>
        <w:tc>
          <w:tcPr>
            <w:tcW w:w="2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678C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GB"/>
              </w:rPr>
              <w:t>(mM)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622B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IMF41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CC4A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IMF42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DCFF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IMF47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D942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IMF48</w:t>
            </w:r>
          </w:p>
        </w:tc>
      </w:tr>
      <w:tr w:rsidR="0002224F" w:rsidRPr="00A905EF" w14:paraId="517C5951" w14:textId="77777777" w:rsidTr="00AA386D">
        <w:trPr>
          <w:trHeight w:val="300"/>
        </w:trPr>
        <w:tc>
          <w:tcPr>
            <w:tcW w:w="25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67C720D" w14:textId="77777777" w:rsidR="0002224F" w:rsidRPr="00A905EF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A905EF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Phenylpyrurate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3AAE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00E-02</w:t>
            </w:r>
            <w:r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A905EF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</w:t>
            </w:r>
            <w:r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00E+00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1CDE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</w:t>
            </w:r>
            <w:r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33E-02</w:t>
            </w:r>
            <w:r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A905EF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</w:t>
            </w:r>
            <w:r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04E-02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7400" w14:textId="0DA29ED3" w:rsidR="0002224F" w:rsidRPr="009B1BE3" w:rsidRDefault="00CE1B58" w:rsidP="00CE1B58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BD</w:t>
            </w:r>
            <w:r w:rsidR="0002224F"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E782" w14:textId="640CA8D8" w:rsidR="0002224F" w:rsidRPr="009B1BE3" w:rsidRDefault="00CE1B58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A905EF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</w:tr>
      <w:tr w:rsidR="0002224F" w:rsidRPr="009B1BE3" w14:paraId="7DAD4D9F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vAlign w:val="center"/>
            <w:hideMark/>
          </w:tcPr>
          <w:p w14:paraId="2A7B5DCE" w14:textId="61F17908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2</w:t>
            </w:r>
            <w:r w:rsidR="006A3A8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-P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henylethanol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59CA7875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67E-02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15E-02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477C0B6D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67E-02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52E-02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7CCF3627" w14:textId="19BFF409" w:rsidR="0002224F" w:rsidRPr="00D07F09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vertAlign w:val="superscript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23E-01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51E-02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345D630A" w14:textId="4DBE8E0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97E-01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62E-03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3E5EE591" w14:textId="77777777" w:rsidTr="00AA386D">
        <w:trPr>
          <w:trHeight w:val="300"/>
        </w:trPr>
        <w:tc>
          <w:tcPr>
            <w:tcW w:w="2557" w:type="dxa"/>
            <w:shd w:val="clear" w:color="auto" w:fill="auto"/>
            <w:vAlign w:val="center"/>
            <w:hideMark/>
          </w:tcPr>
          <w:p w14:paraId="7C87C88A" w14:textId="39655067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8341CA">
              <w:rPr>
                <w:rFonts w:ascii="Calibri" w:eastAsia="Times New Roman" w:hAnsi="Calibri" w:cs="Calibri"/>
                <w:bCs/>
                <w:i/>
                <w:color w:val="000000"/>
                <w:sz w:val="18"/>
                <w:szCs w:val="18"/>
                <w:lang w:val="en-GB" w:eastAsia="en-GB"/>
              </w:rPr>
              <w:t>p</w:t>
            </w:r>
            <w:r w:rsidR="006A3A8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-H</w:t>
            </w:r>
            <w:r w:rsidR="009E611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ydroxy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phenylethanol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255909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33E-02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08E-02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D56E56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33E-02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77E-03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DF69856" w14:textId="58405998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10E-01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73E-02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3EDADC" w14:textId="543A8B0A" w:rsidR="0002224F" w:rsidRPr="009B1BE3" w:rsidRDefault="00CE1B58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</w:tr>
      <w:tr w:rsidR="0002224F" w:rsidRPr="009B1BE3" w14:paraId="7B13C1EE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vAlign w:val="center"/>
            <w:hideMark/>
          </w:tcPr>
          <w:p w14:paraId="5999B5A1" w14:textId="77777777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Cinnamic acid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78D9C60A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80E-01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00E-02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558F64B1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60E-01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00E-02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7916CC43" w14:textId="5797C840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00E+00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00E+00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7AA7311B" w14:textId="4EBD4FFA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46E-01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06E-03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0A41682D" w14:textId="77777777" w:rsidTr="00AA386D">
        <w:trPr>
          <w:trHeight w:val="300"/>
        </w:trPr>
        <w:tc>
          <w:tcPr>
            <w:tcW w:w="2557" w:type="dxa"/>
            <w:shd w:val="clear" w:color="auto" w:fill="auto"/>
            <w:vAlign w:val="center"/>
            <w:hideMark/>
          </w:tcPr>
          <w:p w14:paraId="4003C1AB" w14:textId="77777777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Coum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aric acid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29A0D9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27E-01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15E-02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0C9BF8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40E-01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00E-02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C84BBD" w14:textId="314A6631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13E-01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15E-02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0E78EA" w14:textId="0F71F8D6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64E-01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24E-03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246AE874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vAlign w:val="center"/>
            <w:hideMark/>
          </w:tcPr>
          <w:p w14:paraId="0A463E8C" w14:textId="77777777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Phlor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etic acid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43DA3D2D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25E-01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21E-02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2669C9A8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18E-01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72E-03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4369F17F" w14:textId="27D82F64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09E-01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15E-03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52626935" w14:textId="0B16E47A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07E+00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66E-03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6F8B6AD5" w14:textId="77777777" w:rsidTr="00AA386D">
        <w:trPr>
          <w:trHeight w:val="300"/>
        </w:trPr>
        <w:tc>
          <w:tcPr>
            <w:tcW w:w="2557" w:type="dxa"/>
            <w:shd w:val="clear" w:color="auto" w:fill="auto"/>
            <w:vAlign w:val="center"/>
            <w:hideMark/>
          </w:tcPr>
          <w:p w14:paraId="34646795" w14:textId="77777777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N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aringenin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E696E0" w14:textId="0B088AB7" w:rsidR="0002224F" w:rsidRPr="009B1BE3" w:rsidRDefault="00CE1B58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36B763" w14:textId="7CC5888F" w:rsidR="0002224F" w:rsidRPr="009B1BE3" w:rsidRDefault="00CE1B5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D262AA8" w14:textId="03CB9F66" w:rsidR="0002224F" w:rsidRPr="009B1BE3" w:rsidRDefault="00CE1B5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C3F32C5" w14:textId="3A7F8066" w:rsidR="0002224F" w:rsidRPr="009B1BE3" w:rsidRDefault="00CE1B5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</w:tr>
      <w:tr w:rsidR="0002224F" w:rsidRPr="009B1BE3" w14:paraId="174F6320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noWrap/>
            <w:vAlign w:val="center"/>
            <w:hideMark/>
          </w:tcPr>
          <w:p w14:paraId="528E6138" w14:textId="04E12A2E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D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ihydroka</w:t>
            </w:r>
            <w:r w:rsidR="0091411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e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mpferol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3B34744A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25E-02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57E-03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665E17A4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84E-02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27E-03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42BDE9D6" w14:textId="52831D93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9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49E-02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29E-03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0AC088DE" w14:textId="62B59AE3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83E-01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34E-02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1C8B718D" w14:textId="77777777" w:rsidTr="00AA386D">
        <w:trPr>
          <w:trHeight w:val="300"/>
        </w:trPr>
        <w:tc>
          <w:tcPr>
            <w:tcW w:w="2557" w:type="dxa"/>
            <w:shd w:val="clear" w:color="auto" w:fill="auto"/>
            <w:noWrap/>
            <w:vAlign w:val="center"/>
            <w:hideMark/>
          </w:tcPr>
          <w:p w14:paraId="5B9A781F" w14:textId="7E58C2D1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K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a</w:t>
            </w:r>
            <w:r w:rsidR="0091411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e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mpferol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FF31A0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33E-04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44E-05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1FA457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96E-04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46E-05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4F04F95" w14:textId="7AA22F2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14E-03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06E-04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29E6E4" w14:textId="32BB70FB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39E-02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72E-03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4484CCF5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noWrap/>
            <w:vAlign w:val="center"/>
            <w:hideMark/>
          </w:tcPr>
          <w:p w14:paraId="2C8FF4F5" w14:textId="77777777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P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elargonidin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29B53778" w14:textId="77777777" w:rsidR="0002224F" w:rsidRPr="009B1BE3" w:rsidRDefault="0002224F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45E-03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60E-04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281DAF9E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81E-03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98E-04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15E6FCA5" w14:textId="03750D65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76E-03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11E-04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5976FAEA" w14:textId="6E616FF4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65E-02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7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64E-03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1D69EA64" w14:textId="77777777" w:rsidTr="00AA386D">
        <w:trPr>
          <w:trHeight w:val="300"/>
        </w:trPr>
        <w:tc>
          <w:tcPr>
            <w:tcW w:w="2557" w:type="dxa"/>
            <w:shd w:val="clear" w:color="auto" w:fill="auto"/>
            <w:noWrap/>
            <w:vAlign w:val="center"/>
            <w:hideMark/>
          </w:tcPr>
          <w:p w14:paraId="35B7A6B3" w14:textId="32C2F8DF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K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a</w:t>
            </w:r>
            <w:r w:rsidR="0091411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e</w:t>
            </w:r>
            <w:r w:rsidR="009E611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 xml:space="preserve">mpferol </w:t>
            </w: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3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-O-glucoside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182F6BE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24E-04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83E-05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40CF6E" w14:textId="77777777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24E-04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98E-06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962AB31" w14:textId="0093D2C8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39E-04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2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41E-05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4E56F0" w14:textId="28A612B2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53E-03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± 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</w:t>
            </w:r>
            <w:r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.</w:t>
            </w:r>
            <w:r w:rsidRPr="009B1BE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13E-03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02224F" w:rsidRPr="009B1BE3" w14:paraId="3DD520D5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noWrap/>
            <w:vAlign w:val="center"/>
            <w:hideMark/>
          </w:tcPr>
          <w:p w14:paraId="0351B076" w14:textId="3DD4FD7F" w:rsidR="0002224F" w:rsidRPr="00ED57B9" w:rsidRDefault="0002224F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ED57B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P</w:t>
            </w:r>
            <w:r w:rsidR="009E611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 xml:space="preserve">elargonidin </w:t>
            </w:r>
            <w:r w:rsidRPr="008341C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3-O-glucoside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6FEB3FD5" w14:textId="7255E416" w:rsidR="0002224F" w:rsidRPr="009B1BE3" w:rsidRDefault="00CE1B58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  <w:hideMark/>
          </w:tcPr>
          <w:p w14:paraId="2EFCCB96" w14:textId="59521118" w:rsidR="0002224F" w:rsidRPr="009B1BE3" w:rsidRDefault="00CE1B5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331B17FA" w14:textId="69B0FE4E" w:rsidR="0002224F" w:rsidRPr="009B1BE3" w:rsidRDefault="00CE1B5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</w:t>
            </w:r>
            <w:r w:rsidR="0002224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D</w:t>
            </w:r>
            <w:r w:rsidR="0002224F" w:rsidRPr="00156BA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GB" w:eastAsia="en-GB"/>
              </w:rPr>
              <w:t>a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  <w:hideMark/>
          </w:tcPr>
          <w:p w14:paraId="3173AD89" w14:textId="27CA6113" w:rsidR="0002224F" w:rsidRPr="009B1BE3" w:rsidRDefault="0002224F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2.14E-05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3.93E-06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="00D07F09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AA386D" w:rsidRPr="009B1BE3" w14:paraId="220FBF0A" w14:textId="77777777" w:rsidTr="00AA386D">
        <w:trPr>
          <w:trHeight w:val="300"/>
        </w:trPr>
        <w:tc>
          <w:tcPr>
            <w:tcW w:w="2557" w:type="dxa"/>
            <w:shd w:val="clear" w:color="auto" w:fill="auto"/>
            <w:noWrap/>
            <w:vAlign w:val="center"/>
          </w:tcPr>
          <w:p w14:paraId="58837C7E" w14:textId="100FE215" w:rsidR="00AA386D" w:rsidRPr="00ED57B9" w:rsidRDefault="00AA386D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Total aromatics before CHS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74BD70C" w14:textId="064DAB40" w:rsidR="00AA386D" w:rsidRDefault="00AA386D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1.66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85C911" w14:textId="7815CA02" w:rsidR="00AA386D" w:rsidRDefault="00AA386D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1.58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E7F659E" w14:textId="7CD9CCE2" w:rsidR="00AA386D" w:rsidRDefault="00AA386D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1.66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86A536F" w14:textId="4E511B22" w:rsidR="00AA386D" w:rsidRDefault="00AA386D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1.98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0.01</w:t>
            </w:r>
            <w:r w:rsidR="00680E4A">
              <w:rPr>
                <w:rFonts w:ascii="Calibri" w:hAnsi="Calibri" w:cs="Calibri"/>
                <w:sz w:val="18"/>
                <w:szCs w:val="18"/>
                <w:lang w:val="en-GB"/>
              </w:rPr>
              <w:t>*</w:t>
            </w:r>
            <w:r w:rsidR="00680E4A"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AA386D" w:rsidRPr="009B1BE3" w14:paraId="72BD3522" w14:textId="77777777" w:rsidTr="00AA386D">
        <w:trPr>
          <w:trHeight w:val="300"/>
        </w:trPr>
        <w:tc>
          <w:tcPr>
            <w:tcW w:w="2557" w:type="dxa"/>
            <w:shd w:val="clear" w:color="auto" w:fill="F2F2F2" w:themeFill="background1" w:themeFillShade="F2"/>
            <w:noWrap/>
            <w:vAlign w:val="center"/>
          </w:tcPr>
          <w:p w14:paraId="6AA938CD" w14:textId="6321638A" w:rsidR="00AA386D" w:rsidRPr="00ED57B9" w:rsidRDefault="00AA386D" w:rsidP="00914115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Total anthocyanins (after CHS)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</w:tcPr>
          <w:p w14:paraId="78F501E9" w14:textId="72691A7C" w:rsidR="00AA386D" w:rsidRDefault="00680E4A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0.03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0.00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center"/>
          </w:tcPr>
          <w:p w14:paraId="6A5747FF" w14:textId="126BB520" w:rsidR="00AA386D" w:rsidRDefault="00680E4A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0.03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0.00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</w:tcPr>
          <w:p w14:paraId="3171E152" w14:textId="1B1834BB" w:rsidR="00AA386D" w:rsidRDefault="00680E4A" w:rsidP="00680E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0.1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0.0*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center"/>
          </w:tcPr>
          <w:p w14:paraId="78DDDEE7" w14:textId="68ADA1E8" w:rsidR="00AA386D" w:rsidRDefault="00680E4A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0.45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0.10</w:t>
            </w:r>
            <w:r w:rsidR="00D07F09" w:rsidRPr="00D07F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*</w:t>
            </w:r>
            <w:r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  <w:tr w:rsidR="00AB3D10" w:rsidRPr="009B1BE3" w14:paraId="4AADC131" w14:textId="77777777" w:rsidTr="00AA386D">
        <w:trPr>
          <w:trHeight w:val="253"/>
        </w:trPr>
        <w:tc>
          <w:tcPr>
            <w:tcW w:w="25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8E5E12" w14:textId="154B539E" w:rsidR="00AB3D10" w:rsidRPr="0090798B" w:rsidRDefault="00AA386D" w:rsidP="00AB3D10">
            <w:pPr>
              <w:ind w:left="720" w:hanging="720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</w:pPr>
            <w:r w:rsidRPr="0090798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GB" w:eastAsia="en-GB"/>
              </w:rPr>
              <w:t>Total aromatics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BB91C9" w14:textId="309A293F" w:rsidR="00AB3D10" w:rsidRDefault="00431278" w:rsidP="009141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1.69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D49D2A" w14:textId="3EA944A3" w:rsidR="00AB3D10" w:rsidRDefault="0043127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1.61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9E4998" w14:textId="3ACC6A32" w:rsidR="00AB3D10" w:rsidRDefault="0043127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1.76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0.05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7A3770" w14:textId="6B087159" w:rsidR="00AB3D10" w:rsidRDefault="00431278" w:rsidP="00914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2.43 </w:t>
            </w:r>
            <w:r w:rsidRPr="00156BA6">
              <w:rPr>
                <w:rFonts w:ascii="Calibri" w:hAnsi="Calibri" w:cs="Calibri"/>
                <w:sz w:val="18"/>
                <w:szCs w:val="18"/>
                <w:lang w:val="en-GB"/>
              </w:rPr>
              <w:t>±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 xml:space="preserve"> 0.11*</w:t>
            </w:r>
            <w:r w:rsidRPr="00680E4A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#</w:t>
            </w:r>
          </w:p>
        </w:tc>
      </w:tr>
    </w:tbl>
    <w:p w14:paraId="345970D5" w14:textId="0CFC9E67" w:rsidR="0002224F" w:rsidRDefault="00C34890" w:rsidP="0002224F">
      <w:r w:rsidRPr="00A905EF">
        <w:rPr>
          <w:vertAlign w:val="superscript"/>
          <w:lang w:val="en-GB"/>
        </w:rPr>
        <w:t>a</w:t>
      </w:r>
      <w:r>
        <w:rPr>
          <w:lang w:val="en-GB"/>
        </w:rPr>
        <w:t>BD: below detection</w:t>
      </w:r>
    </w:p>
    <w:p w14:paraId="651C0734" w14:textId="3F64574E" w:rsidR="00321DB3" w:rsidRDefault="00321DB3">
      <w:bookmarkStart w:id="0" w:name="_GoBack"/>
      <w:bookmarkEnd w:id="0"/>
    </w:p>
    <w:sectPr w:rsidR="00321DB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2FDFE" w14:textId="77777777" w:rsidR="005A1750" w:rsidRDefault="005A1750" w:rsidP="00761906">
      <w:pPr>
        <w:spacing w:after="0" w:line="240" w:lineRule="auto"/>
      </w:pPr>
      <w:r>
        <w:separator/>
      </w:r>
    </w:p>
  </w:endnote>
  <w:endnote w:type="continuationSeparator" w:id="0">
    <w:p w14:paraId="01BE6265" w14:textId="77777777" w:rsidR="005A1750" w:rsidRDefault="005A1750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580D3D15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0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C539A" w14:textId="77777777" w:rsidR="005A1750" w:rsidRDefault="005A1750" w:rsidP="00761906">
      <w:pPr>
        <w:spacing w:after="0" w:line="240" w:lineRule="auto"/>
      </w:pPr>
      <w:r>
        <w:separator/>
      </w:r>
    </w:p>
  </w:footnote>
  <w:footnote w:type="continuationSeparator" w:id="0">
    <w:p w14:paraId="1493CEF7" w14:textId="77777777" w:rsidR="005A1750" w:rsidRDefault="005A1750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06D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750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086FB-D241-419C-9B50-1CA5AF80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2021-11-22T14:14:00Z</dcterms:created>
  <dcterms:modified xsi:type="dcterms:W3CDTF">2021-11-22T14:14:00Z</dcterms:modified>
</cp:coreProperties>
</file>