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6E" w:rsidRPr="00C32626" w:rsidRDefault="00C32626" w:rsidP="00BD636A">
      <w:pPr>
        <w:spacing w:after="0" w:line="240" w:lineRule="auto"/>
        <w:rPr>
          <w:b/>
        </w:rPr>
      </w:pPr>
      <w:r w:rsidRPr="00C32626">
        <w:rPr>
          <w:b/>
        </w:rPr>
        <w:t>README File</w:t>
      </w:r>
    </w:p>
    <w:p w:rsidR="00C32626" w:rsidRDefault="002C4CEA" w:rsidP="00BD636A">
      <w:pPr>
        <w:spacing w:after="0" w:line="240" w:lineRule="auto"/>
      </w:pPr>
      <w:r>
        <w:t xml:space="preserve">This README file is related to the research data underlying the journal article entitled </w:t>
      </w:r>
      <w:r w:rsidRPr="00690854">
        <w:t>‘’</w:t>
      </w:r>
      <w:r w:rsidR="00690854" w:rsidRPr="00690854">
        <w:t xml:space="preserve"> What drives and inhibits researchers to share and use open research data? A systematic literature review to analyze factors influencing open research data adoption</w:t>
      </w:r>
      <w:r w:rsidRPr="002C4CEA">
        <w:t>’</w:t>
      </w:r>
      <w:r>
        <w:t xml:space="preserve">. </w:t>
      </w:r>
      <w:r w:rsidR="00C32626">
        <w:t>This README File contains the following elements:</w:t>
      </w:r>
    </w:p>
    <w:p w:rsidR="00C32626" w:rsidRDefault="00C32626" w:rsidP="00BD636A">
      <w:pPr>
        <w:pStyle w:val="ListParagraph"/>
        <w:numPr>
          <w:ilvl w:val="0"/>
          <w:numId w:val="1"/>
        </w:numPr>
        <w:spacing w:after="0" w:line="240" w:lineRule="auto"/>
      </w:pPr>
      <w:r>
        <w:t>Data format</w:t>
      </w:r>
    </w:p>
    <w:p w:rsidR="00C32626" w:rsidRDefault="00C32626" w:rsidP="00BD636A">
      <w:pPr>
        <w:pStyle w:val="ListParagraph"/>
        <w:numPr>
          <w:ilvl w:val="0"/>
          <w:numId w:val="1"/>
        </w:numPr>
        <w:spacing w:after="0" w:line="240" w:lineRule="auto"/>
      </w:pPr>
      <w:r>
        <w:t>Software needed to read the data</w:t>
      </w:r>
    </w:p>
    <w:p w:rsidR="00C32626" w:rsidRDefault="00C32626" w:rsidP="00BD636A">
      <w:pPr>
        <w:pStyle w:val="ListParagraph"/>
        <w:numPr>
          <w:ilvl w:val="0"/>
          <w:numId w:val="1"/>
        </w:numPr>
        <w:spacing w:after="0" w:line="240" w:lineRule="auto"/>
      </w:pPr>
      <w:r>
        <w:t>Codes and variables used</w:t>
      </w:r>
    </w:p>
    <w:p w:rsidR="00C32626" w:rsidRDefault="00C32626" w:rsidP="00BD636A">
      <w:pPr>
        <w:spacing w:after="0" w:line="240" w:lineRule="auto"/>
      </w:pPr>
    </w:p>
    <w:p w:rsidR="00C32626" w:rsidRPr="00BD636A" w:rsidRDefault="00C32626" w:rsidP="00BD636A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BD636A">
        <w:rPr>
          <w:b/>
        </w:rPr>
        <w:t>What is the data format?</w:t>
      </w:r>
    </w:p>
    <w:p w:rsidR="00C32626" w:rsidRDefault="00C32626" w:rsidP="00BD636A">
      <w:pPr>
        <w:spacing w:after="0" w:line="240" w:lineRule="auto"/>
      </w:pPr>
      <w:r>
        <w:t>The data is stored as an .</w:t>
      </w:r>
      <w:proofErr w:type="spellStart"/>
      <w:r>
        <w:t>xls</w:t>
      </w:r>
      <w:proofErr w:type="spellEnd"/>
      <w:r>
        <w:t xml:space="preserve"> file. </w:t>
      </w:r>
    </w:p>
    <w:p w:rsidR="00C32626" w:rsidRDefault="00C32626" w:rsidP="00BD636A">
      <w:pPr>
        <w:spacing w:after="0" w:line="240" w:lineRule="auto"/>
      </w:pPr>
    </w:p>
    <w:p w:rsidR="00C32626" w:rsidRPr="00BD636A" w:rsidRDefault="00C32626" w:rsidP="00BD636A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BD636A">
        <w:rPr>
          <w:b/>
        </w:rPr>
        <w:t>Which software can be used to read the data?</w:t>
      </w:r>
    </w:p>
    <w:p w:rsidR="00C32626" w:rsidRDefault="00C32626" w:rsidP="00BD636A">
      <w:pPr>
        <w:spacing w:after="0" w:line="240" w:lineRule="auto"/>
      </w:pPr>
      <w:r>
        <w:t xml:space="preserve">The data has </w:t>
      </w:r>
      <w:r w:rsidR="003467F1">
        <w:t>been created using MS Excel and can be read using this software.</w:t>
      </w:r>
    </w:p>
    <w:p w:rsidR="00C32626" w:rsidRDefault="00C32626" w:rsidP="00BD636A">
      <w:pPr>
        <w:spacing w:after="0" w:line="240" w:lineRule="auto"/>
      </w:pPr>
    </w:p>
    <w:p w:rsidR="00C32626" w:rsidRPr="00BD636A" w:rsidRDefault="00C32626" w:rsidP="00BD636A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BD636A">
        <w:rPr>
          <w:b/>
        </w:rPr>
        <w:t>Which codes and variables are used and what do they mean?</w:t>
      </w:r>
    </w:p>
    <w:p w:rsidR="00C32626" w:rsidRDefault="00C32626" w:rsidP="00BD636A">
      <w:pPr>
        <w:spacing w:after="0" w:line="240" w:lineRule="auto"/>
      </w:pPr>
      <w:r>
        <w:t>The .</w:t>
      </w:r>
      <w:proofErr w:type="spellStart"/>
      <w:r>
        <w:t>xls</w:t>
      </w:r>
      <w:proofErr w:type="spellEnd"/>
      <w:r>
        <w:t xml:space="preserve"> file consists of </w:t>
      </w:r>
      <w:r w:rsidR="000F756E">
        <w:t>six</w:t>
      </w:r>
      <w:r w:rsidR="005F59AC">
        <w:t xml:space="preserve"> tabs:</w:t>
      </w:r>
    </w:p>
    <w:p w:rsidR="005F59AC" w:rsidRDefault="005F59AC" w:rsidP="005F59AC">
      <w:pPr>
        <w:pStyle w:val="ListParagraph"/>
        <w:numPr>
          <w:ilvl w:val="0"/>
          <w:numId w:val="5"/>
        </w:numPr>
        <w:spacing w:after="0" w:line="240" w:lineRule="auto"/>
      </w:pPr>
      <w:r>
        <w:t>The identified articles (tab 1, yellow tab color)</w:t>
      </w:r>
    </w:p>
    <w:p w:rsidR="005F59AC" w:rsidRDefault="005F59AC" w:rsidP="005F59AC">
      <w:pPr>
        <w:pStyle w:val="ListParagraph"/>
        <w:numPr>
          <w:ilvl w:val="0"/>
          <w:numId w:val="5"/>
        </w:numPr>
        <w:spacing w:after="0" w:line="240" w:lineRule="auto"/>
      </w:pPr>
      <w:r>
        <w:t>The assessment of the selected articles (tab 2, red tab color)</w:t>
      </w:r>
    </w:p>
    <w:p w:rsidR="005F59AC" w:rsidRDefault="005F59AC" w:rsidP="005F59AC">
      <w:pPr>
        <w:pStyle w:val="ListParagraph"/>
        <w:numPr>
          <w:ilvl w:val="0"/>
          <w:numId w:val="5"/>
        </w:numPr>
        <w:spacing w:after="0" w:line="240" w:lineRule="auto"/>
      </w:pPr>
      <w:r>
        <w:t>The analyses of the selected articles (tabs 3-6, blue tab colors)</w:t>
      </w:r>
    </w:p>
    <w:p w:rsidR="00BD636A" w:rsidRDefault="00BD636A" w:rsidP="00BD636A">
      <w:pPr>
        <w:spacing w:after="0" w:line="240" w:lineRule="auto"/>
      </w:pPr>
    </w:p>
    <w:p w:rsidR="00BD636A" w:rsidRPr="00BD636A" w:rsidRDefault="00C32626" w:rsidP="00BD636A">
      <w:pPr>
        <w:spacing w:after="0" w:line="240" w:lineRule="auto"/>
        <w:rPr>
          <w:u w:val="single"/>
        </w:rPr>
      </w:pPr>
      <w:r w:rsidRPr="00BD636A">
        <w:rPr>
          <w:u w:val="single"/>
        </w:rPr>
        <w:t xml:space="preserve">Tab </w:t>
      </w:r>
      <w:r w:rsidR="00F976F3" w:rsidRPr="00BD636A">
        <w:rPr>
          <w:u w:val="single"/>
        </w:rPr>
        <w:t>‘</w:t>
      </w:r>
      <w:r w:rsidR="00395D8B" w:rsidRPr="00BD636A">
        <w:rPr>
          <w:u w:val="single"/>
        </w:rPr>
        <w:t>1.</w:t>
      </w:r>
      <w:r w:rsidRPr="00BD636A">
        <w:rPr>
          <w:u w:val="single"/>
        </w:rPr>
        <w:t xml:space="preserve"> Identified</w:t>
      </w:r>
      <w:r w:rsidR="00340866" w:rsidRPr="00BD636A">
        <w:rPr>
          <w:u w:val="single"/>
        </w:rPr>
        <w:t xml:space="preserve"> articles</w:t>
      </w:r>
      <w:r w:rsidRPr="00BD636A">
        <w:rPr>
          <w:u w:val="single"/>
        </w:rPr>
        <w:t xml:space="preserve"> (all)</w:t>
      </w:r>
      <w:r w:rsidR="00F976F3" w:rsidRPr="00BD636A">
        <w:rPr>
          <w:u w:val="single"/>
        </w:rPr>
        <w:t>’</w:t>
      </w:r>
      <w:r w:rsidR="00A66103" w:rsidRPr="00BD636A">
        <w:rPr>
          <w:u w:val="single"/>
        </w:rPr>
        <w:t xml:space="preserve"> (tab color = yellow)</w:t>
      </w:r>
      <w:r w:rsidRPr="00BD636A">
        <w:rPr>
          <w:u w:val="single"/>
        </w:rPr>
        <w:t xml:space="preserve">. </w:t>
      </w:r>
    </w:p>
    <w:p w:rsidR="00BD636A" w:rsidRDefault="00C32626" w:rsidP="00BD636A">
      <w:pPr>
        <w:spacing w:after="0" w:line="240" w:lineRule="auto"/>
      </w:pPr>
      <w:r>
        <w:t xml:space="preserve">This tab contains all the articles we identified using the search terms as provided in the article. </w:t>
      </w:r>
    </w:p>
    <w:p w:rsidR="00C158D2" w:rsidRDefault="00C158D2" w:rsidP="00C158D2">
      <w:pPr>
        <w:pStyle w:val="ListParagraph"/>
        <w:numPr>
          <w:ilvl w:val="0"/>
          <w:numId w:val="4"/>
        </w:numPr>
        <w:spacing w:after="0" w:line="240" w:lineRule="auto"/>
      </w:pPr>
      <w:r>
        <w:t>Column A shows the number of identified records.</w:t>
      </w:r>
    </w:p>
    <w:p w:rsidR="00775B9C" w:rsidRDefault="00775B9C" w:rsidP="00775B9C">
      <w:pPr>
        <w:pStyle w:val="ListParagraph"/>
        <w:numPr>
          <w:ilvl w:val="0"/>
          <w:numId w:val="4"/>
        </w:numPr>
        <w:spacing w:after="0" w:line="240" w:lineRule="auto"/>
      </w:pPr>
      <w:r>
        <w:t>Column B shows the database</w:t>
      </w:r>
      <w:r w:rsidR="000F756E">
        <w:t xml:space="preserve"> or other means</w:t>
      </w:r>
      <w:r>
        <w:t xml:space="preserve"> that was used to identify the record (</w:t>
      </w:r>
      <w:proofErr w:type="spellStart"/>
      <w:r>
        <w:t>WoS</w:t>
      </w:r>
      <w:proofErr w:type="spellEnd"/>
      <w:r>
        <w:t>=Web of Science, Scopus or another source).</w:t>
      </w:r>
    </w:p>
    <w:p w:rsidR="00775B9C" w:rsidRDefault="00775B9C" w:rsidP="00775B9C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Column C lists the full references to the identified articles. </w:t>
      </w:r>
    </w:p>
    <w:p w:rsidR="009059D2" w:rsidRPr="004C21D6" w:rsidRDefault="00354231" w:rsidP="009059D2">
      <w:pPr>
        <w:pStyle w:val="ListParagraph"/>
        <w:numPr>
          <w:ilvl w:val="0"/>
          <w:numId w:val="4"/>
        </w:numPr>
        <w:spacing w:after="0" w:line="240" w:lineRule="auto"/>
      </w:pPr>
      <w:r>
        <w:t>Column D shows whether the record was either included in or excluded from the final selection of studies for our Systematic Literature Review.</w:t>
      </w:r>
      <w:r w:rsidR="00573C06">
        <w:t xml:space="preserve"> For those records that were included, it shows the number </w:t>
      </w:r>
      <w:r w:rsidR="005B25D4">
        <w:t>they</w:t>
      </w:r>
      <w:r w:rsidR="00573C06">
        <w:t xml:space="preserve"> </w:t>
      </w:r>
      <w:r w:rsidR="00573C06" w:rsidRPr="004C21D6">
        <w:t>received for the analysis in our Systematic Literature Review. This number corresponds to the tables used in our manuscript.</w:t>
      </w:r>
      <w:r w:rsidR="009059D2" w:rsidRPr="004C21D6">
        <w:t xml:space="preserve"> 3</w:t>
      </w:r>
      <w:r w:rsidR="000F756E">
        <w:t>2</w:t>
      </w:r>
      <w:r w:rsidR="009059D2" w:rsidRPr="004C21D6">
        <w:t xml:space="preserve"> studies have been included in our Systematic Literature Review.</w:t>
      </w:r>
    </w:p>
    <w:p w:rsidR="00354231" w:rsidRPr="004C21D6" w:rsidRDefault="0032239C" w:rsidP="00775B9C">
      <w:pPr>
        <w:pStyle w:val="ListParagraph"/>
        <w:numPr>
          <w:ilvl w:val="0"/>
          <w:numId w:val="4"/>
        </w:numPr>
        <w:spacing w:after="0" w:line="240" w:lineRule="auto"/>
      </w:pPr>
      <w:r w:rsidRPr="004C21D6">
        <w:t xml:space="preserve">For those records that have been excluded from our selection, column E shows the reason for exclusion. At the bottom of the Excel sheet, you can </w:t>
      </w:r>
      <w:r w:rsidR="000F756E">
        <w:t>find</w:t>
      </w:r>
      <w:r w:rsidRPr="004C21D6">
        <w:t xml:space="preserve"> an overview of the different reasons that were given.</w:t>
      </w:r>
    </w:p>
    <w:p w:rsidR="00BD636A" w:rsidRPr="004C21D6" w:rsidRDefault="00BD636A" w:rsidP="00BD636A">
      <w:pPr>
        <w:spacing w:after="0" w:line="240" w:lineRule="auto"/>
        <w:rPr>
          <w:u w:val="single"/>
        </w:rPr>
      </w:pPr>
    </w:p>
    <w:p w:rsidR="00BD636A" w:rsidRPr="004C21D6" w:rsidRDefault="00395D8B" w:rsidP="00BD636A">
      <w:pPr>
        <w:spacing w:after="0" w:line="240" w:lineRule="auto"/>
        <w:rPr>
          <w:u w:val="single"/>
        </w:rPr>
      </w:pPr>
      <w:r w:rsidRPr="004C21D6">
        <w:rPr>
          <w:u w:val="single"/>
        </w:rPr>
        <w:t>Tab ‘2. Assessed papers’</w:t>
      </w:r>
      <w:r w:rsidR="00A66103" w:rsidRPr="004C21D6">
        <w:rPr>
          <w:u w:val="single"/>
        </w:rPr>
        <w:t xml:space="preserve"> (tab color = red)</w:t>
      </w:r>
      <w:r w:rsidRPr="004C21D6">
        <w:rPr>
          <w:u w:val="single"/>
        </w:rPr>
        <w:t xml:space="preserve">. </w:t>
      </w:r>
    </w:p>
    <w:p w:rsidR="00BD636A" w:rsidRPr="004C21D6" w:rsidRDefault="00395D8B" w:rsidP="00BD636A">
      <w:pPr>
        <w:spacing w:after="0" w:line="240" w:lineRule="auto"/>
      </w:pPr>
      <w:r w:rsidRPr="004C21D6">
        <w:t xml:space="preserve">This tab provides the assessment of the </w:t>
      </w:r>
      <w:r w:rsidR="00775B9C" w:rsidRPr="004C21D6">
        <w:t>3</w:t>
      </w:r>
      <w:r w:rsidR="00A14326">
        <w:t>2</w:t>
      </w:r>
      <w:r w:rsidRPr="004C21D6">
        <w:t xml:space="preserve"> articles included in our Systematic Literature Review. </w:t>
      </w:r>
    </w:p>
    <w:p w:rsidR="00BD636A" w:rsidRPr="004C21D6" w:rsidRDefault="00F523EA" w:rsidP="00BD636A">
      <w:pPr>
        <w:pStyle w:val="ListParagraph"/>
        <w:numPr>
          <w:ilvl w:val="0"/>
          <w:numId w:val="3"/>
        </w:numPr>
        <w:spacing w:after="0" w:line="240" w:lineRule="auto"/>
      </w:pPr>
      <w:r w:rsidRPr="004C21D6">
        <w:t xml:space="preserve">Column A shows the article number, corresponding to the number that was also mentioned in Column </w:t>
      </w:r>
      <w:r w:rsidR="0064102F" w:rsidRPr="004C21D6">
        <w:t>D</w:t>
      </w:r>
      <w:r w:rsidRPr="004C21D6">
        <w:t xml:space="preserve"> of tab 1. The article number also corresponds to the numbers used in our </w:t>
      </w:r>
      <w:r w:rsidR="0064102F" w:rsidRPr="004C21D6">
        <w:t>manuscript</w:t>
      </w:r>
      <w:r w:rsidR="007851E5" w:rsidRPr="004C21D6">
        <w:t xml:space="preserve"> in several tables</w:t>
      </w:r>
      <w:r w:rsidRPr="004C21D6">
        <w:t xml:space="preserve">. </w:t>
      </w:r>
    </w:p>
    <w:p w:rsidR="00F43D7E" w:rsidRPr="004C21D6" w:rsidRDefault="00F523EA" w:rsidP="00BD636A">
      <w:pPr>
        <w:pStyle w:val="ListParagraph"/>
        <w:numPr>
          <w:ilvl w:val="0"/>
          <w:numId w:val="3"/>
        </w:numPr>
        <w:spacing w:after="0" w:line="240" w:lineRule="auto"/>
      </w:pPr>
      <w:r w:rsidRPr="004C21D6">
        <w:t>In row 2</w:t>
      </w:r>
      <w:r w:rsidR="007851E5" w:rsidRPr="004C21D6">
        <w:t xml:space="preserve"> of tab 2</w:t>
      </w:r>
      <w:r w:rsidRPr="004C21D6">
        <w:t>, you can see the type of informatio</w:t>
      </w:r>
      <w:r w:rsidR="0064102F" w:rsidRPr="004C21D6">
        <w:t>n we collected for each of the 3</w:t>
      </w:r>
      <w:r w:rsidR="00A14326">
        <w:t>2</w:t>
      </w:r>
      <w:r w:rsidRPr="004C21D6">
        <w:t xml:space="preserve"> studies included in our literature review, namely: </w:t>
      </w:r>
    </w:p>
    <w:p w:rsidR="00F43D7E" w:rsidRPr="004C21D6" w:rsidRDefault="00F523EA" w:rsidP="00F43D7E">
      <w:pPr>
        <w:pStyle w:val="ListParagraph"/>
        <w:numPr>
          <w:ilvl w:val="1"/>
          <w:numId w:val="3"/>
        </w:numPr>
        <w:spacing w:after="0" w:line="240" w:lineRule="auto"/>
      </w:pPr>
      <w:r w:rsidRPr="004C21D6">
        <w:t>d</w:t>
      </w:r>
      <w:r w:rsidRPr="004C21D6">
        <w:rPr>
          <w:rFonts w:cs="Times New Roman"/>
        </w:rPr>
        <w:t>escriptive information</w:t>
      </w:r>
      <w:r w:rsidR="00CB6F6D" w:rsidRPr="004C21D6">
        <w:rPr>
          <w:rFonts w:cs="Times New Roman"/>
        </w:rPr>
        <w:t xml:space="preserve"> (columns A-G)</w:t>
      </w:r>
      <w:r w:rsidRPr="004C21D6">
        <w:rPr>
          <w:rFonts w:cs="Times New Roman"/>
        </w:rPr>
        <w:t xml:space="preserve">, </w:t>
      </w:r>
    </w:p>
    <w:p w:rsidR="00F43D7E" w:rsidRPr="004C21D6" w:rsidRDefault="00F523EA" w:rsidP="00F43D7E">
      <w:pPr>
        <w:pStyle w:val="ListParagraph"/>
        <w:numPr>
          <w:ilvl w:val="1"/>
          <w:numId w:val="3"/>
        </w:numPr>
        <w:spacing w:after="0" w:line="240" w:lineRule="auto"/>
      </w:pPr>
      <w:r w:rsidRPr="004C21D6">
        <w:rPr>
          <w:rFonts w:cs="Times New Roman"/>
        </w:rPr>
        <w:t>context-related information</w:t>
      </w:r>
      <w:r w:rsidR="00CB6F6D" w:rsidRPr="004C21D6">
        <w:rPr>
          <w:rFonts w:cs="Times New Roman"/>
        </w:rPr>
        <w:t xml:space="preserve"> (columns H-J)</w:t>
      </w:r>
      <w:r w:rsidRPr="004C21D6">
        <w:rPr>
          <w:rFonts w:cs="Times New Roman"/>
        </w:rPr>
        <w:t xml:space="preserve">, </w:t>
      </w:r>
    </w:p>
    <w:p w:rsidR="00F43D7E" w:rsidRPr="004C21D6" w:rsidRDefault="00F523EA" w:rsidP="00F43D7E">
      <w:pPr>
        <w:pStyle w:val="ListParagraph"/>
        <w:numPr>
          <w:ilvl w:val="1"/>
          <w:numId w:val="3"/>
        </w:numPr>
        <w:spacing w:after="0" w:line="240" w:lineRule="auto"/>
      </w:pPr>
      <w:r w:rsidRPr="004C21D6">
        <w:rPr>
          <w:rFonts w:cs="Times New Roman"/>
        </w:rPr>
        <w:t>information</w:t>
      </w:r>
      <w:r w:rsidR="00CB6F6D" w:rsidRPr="004C21D6">
        <w:rPr>
          <w:rFonts w:cs="Times New Roman"/>
        </w:rPr>
        <w:t xml:space="preserve"> </w:t>
      </w:r>
      <w:r w:rsidR="00154259" w:rsidRPr="004C21D6">
        <w:rPr>
          <w:rFonts w:cs="Times New Roman"/>
        </w:rPr>
        <w:t xml:space="preserve">related to the analysis of the research design </w:t>
      </w:r>
      <w:r w:rsidR="00CB6F6D" w:rsidRPr="004C21D6">
        <w:rPr>
          <w:rFonts w:cs="Times New Roman"/>
        </w:rPr>
        <w:t>(columns K-O)</w:t>
      </w:r>
      <w:r w:rsidRPr="004C21D6">
        <w:rPr>
          <w:rFonts w:cs="Times New Roman"/>
        </w:rPr>
        <w:t xml:space="preserve">, </w:t>
      </w:r>
    </w:p>
    <w:p w:rsidR="00F43D7E" w:rsidRPr="004C21D6" w:rsidRDefault="00F523EA" w:rsidP="00F43D7E">
      <w:pPr>
        <w:pStyle w:val="ListParagraph"/>
        <w:numPr>
          <w:ilvl w:val="1"/>
          <w:numId w:val="3"/>
        </w:numPr>
        <w:spacing w:after="0" w:line="240" w:lineRule="auto"/>
      </w:pPr>
      <w:r w:rsidRPr="004C21D6">
        <w:rPr>
          <w:rFonts w:cs="Times New Roman"/>
        </w:rPr>
        <w:t>content-related information</w:t>
      </w:r>
      <w:r w:rsidR="00CB6F6D" w:rsidRPr="004C21D6">
        <w:rPr>
          <w:rFonts w:cs="Times New Roman"/>
        </w:rPr>
        <w:t xml:space="preserve"> (columns P-S)</w:t>
      </w:r>
      <w:r w:rsidRPr="004C21D6">
        <w:rPr>
          <w:rFonts w:cs="Times New Roman"/>
        </w:rPr>
        <w:t xml:space="preserve"> and </w:t>
      </w:r>
    </w:p>
    <w:p w:rsidR="00F43D7E" w:rsidRPr="00F43D7E" w:rsidRDefault="00F523EA" w:rsidP="00F43D7E">
      <w:pPr>
        <w:pStyle w:val="ListParagraph"/>
        <w:numPr>
          <w:ilvl w:val="1"/>
          <w:numId w:val="3"/>
        </w:numPr>
        <w:spacing w:after="0" w:line="240" w:lineRule="auto"/>
      </w:pPr>
      <w:r w:rsidRPr="00BD636A">
        <w:rPr>
          <w:rFonts w:cs="Times New Roman"/>
        </w:rPr>
        <w:t>factor-related information</w:t>
      </w:r>
      <w:r w:rsidR="00CB6F6D" w:rsidRPr="00BD636A">
        <w:rPr>
          <w:rFonts w:cs="Times New Roman"/>
        </w:rPr>
        <w:t xml:space="preserve"> (columns T-X)</w:t>
      </w:r>
      <w:r w:rsidRPr="00BD636A">
        <w:rPr>
          <w:rFonts w:cs="Times New Roman"/>
        </w:rPr>
        <w:t xml:space="preserve">. </w:t>
      </w:r>
    </w:p>
    <w:p w:rsidR="00BD636A" w:rsidRPr="00BD636A" w:rsidRDefault="007851E5" w:rsidP="00F43D7E">
      <w:pPr>
        <w:spacing w:after="0" w:line="240" w:lineRule="auto"/>
        <w:ind w:left="1080"/>
      </w:pPr>
      <w:r w:rsidRPr="00F43D7E">
        <w:rPr>
          <w:rFonts w:cs="Times New Roman"/>
        </w:rPr>
        <w:t>This information corresponds to Table 3 of our publication.</w:t>
      </w:r>
    </w:p>
    <w:p w:rsidR="00BD636A" w:rsidRPr="00BD636A" w:rsidRDefault="00A54F54" w:rsidP="00BD636A">
      <w:pPr>
        <w:pStyle w:val="ListParagraph"/>
        <w:numPr>
          <w:ilvl w:val="0"/>
          <w:numId w:val="3"/>
        </w:numPr>
        <w:spacing w:after="0" w:line="240" w:lineRule="auto"/>
      </w:pPr>
      <w:r w:rsidRPr="00BD636A">
        <w:rPr>
          <w:rFonts w:cs="Times New Roman"/>
        </w:rPr>
        <w:lastRenderedPageBreak/>
        <w:t>Column T corresponds to Appendix S2_Table of our publication (drivers for researchers to openly s</w:t>
      </w:r>
      <w:r w:rsidR="00BD636A" w:rsidRPr="00BD636A">
        <w:rPr>
          <w:rFonts w:cs="Times New Roman"/>
        </w:rPr>
        <w:t>hare research data).</w:t>
      </w:r>
    </w:p>
    <w:p w:rsidR="00BD636A" w:rsidRPr="00BD636A" w:rsidRDefault="00A54F54" w:rsidP="00BD636A">
      <w:pPr>
        <w:pStyle w:val="ListParagraph"/>
        <w:numPr>
          <w:ilvl w:val="0"/>
          <w:numId w:val="3"/>
        </w:numPr>
        <w:spacing w:after="0" w:line="240" w:lineRule="auto"/>
      </w:pPr>
      <w:r w:rsidRPr="00BD636A">
        <w:rPr>
          <w:rFonts w:cs="Times New Roman"/>
        </w:rPr>
        <w:t>Column U corresponds to Appendix S3_Table of our publication (inhibitors for researchers to openly share research data).</w:t>
      </w:r>
    </w:p>
    <w:p w:rsidR="00BD636A" w:rsidRPr="00BD636A" w:rsidRDefault="00A54F54" w:rsidP="00BD636A">
      <w:pPr>
        <w:pStyle w:val="ListParagraph"/>
        <w:numPr>
          <w:ilvl w:val="0"/>
          <w:numId w:val="3"/>
        </w:numPr>
        <w:spacing w:after="0" w:line="240" w:lineRule="auto"/>
      </w:pPr>
      <w:r w:rsidRPr="00BD636A">
        <w:rPr>
          <w:rFonts w:cs="Times New Roman"/>
        </w:rPr>
        <w:t>Column V corresponds to Appendix S4_Table of our publication (drivers for researchers to use open research data).</w:t>
      </w:r>
    </w:p>
    <w:p w:rsidR="00BD636A" w:rsidRPr="00BD636A" w:rsidRDefault="00A54F54" w:rsidP="00BD636A">
      <w:pPr>
        <w:pStyle w:val="ListParagraph"/>
        <w:numPr>
          <w:ilvl w:val="0"/>
          <w:numId w:val="3"/>
        </w:numPr>
        <w:spacing w:after="0" w:line="240" w:lineRule="auto"/>
      </w:pPr>
      <w:r w:rsidRPr="00BD636A">
        <w:rPr>
          <w:rFonts w:cs="Times New Roman"/>
        </w:rPr>
        <w:t>Column W corresponds to Appendix S5_Table of our publication (inhibitors for researchers to use open research data).</w:t>
      </w:r>
    </w:p>
    <w:p w:rsidR="00BD636A" w:rsidRPr="00BD636A" w:rsidRDefault="00BD636A" w:rsidP="00BD636A">
      <w:pPr>
        <w:spacing w:after="0" w:line="240" w:lineRule="auto"/>
      </w:pPr>
    </w:p>
    <w:p w:rsidR="00C32626" w:rsidRPr="004C21D6" w:rsidRDefault="001662CA" w:rsidP="00BD636A">
      <w:pPr>
        <w:spacing w:after="0" w:line="240" w:lineRule="auto"/>
        <w:rPr>
          <w:u w:val="single"/>
        </w:rPr>
      </w:pPr>
      <w:r w:rsidRPr="004C21D6">
        <w:rPr>
          <w:u w:val="single"/>
        </w:rPr>
        <w:t xml:space="preserve">Tab ‘3. </w:t>
      </w:r>
      <w:r w:rsidR="00CD5497" w:rsidRPr="004C21D6">
        <w:rPr>
          <w:u w:val="single"/>
        </w:rPr>
        <w:t>Descriptive information’</w:t>
      </w:r>
      <w:r w:rsidRPr="004C21D6">
        <w:rPr>
          <w:u w:val="single"/>
        </w:rPr>
        <w:t xml:space="preserve"> (tab color = </w:t>
      </w:r>
      <w:r w:rsidR="00CD5497" w:rsidRPr="004C21D6">
        <w:rPr>
          <w:u w:val="single"/>
        </w:rPr>
        <w:t>blue</w:t>
      </w:r>
      <w:r w:rsidRPr="004C21D6">
        <w:rPr>
          <w:u w:val="single"/>
        </w:rPr>
        <w:t>).</w:t>
      </w:r>
      <w:r w:rsidR="00A54F54" w:rsidRPr="004C21D6">
        <w:rPr>
          <w:u w:val="single"/>
        </w:rPr>
        <w:t xml:space="preserve"> </w:t>
      </w:r>
    </w:p>
    <w:p w:rsidR="00CD5497" w:rsidRPr="004C21D6" w:rsidRDefault="00CD5497" w:rsidP="00BD636A">
      <w:pPr>
        <w:spacing w:after="0" w:line="240" w:lineRule="auto"/>
      </w:pPr>
      <w:r w:rsidRPr="004C21D6">
        <w:t xml:space="preserve">This tab contains analyses of the descriptive information that we collected for the selected </w:t>
      </w:r>
      <w:r w:rsidR="005D1F16" w:rsidRPr="004C21D6">
        <w:t>3</w:t>
      </w:r>
      <w:r w:rsidR="00A14326">
        <w:t>2</w:t>
      </w:r>
      <w:r w:rsidRPr="004C21D6">
        <w:t xml:space="preserve"> articles.</w:t>
      </w:r>
    </w:p>
    <w:p w:rsidR="00824965" w:rsidRPr="004C21D6" w:rsidRDefault="00824965" w:rsidP="00BD636A">
      <w:pPr>
        <w:spacing w:after="0" w:line="240" w:lineRule="auto"/>
      </w:pPr>
    </w:p>
    <w:p w:rsidR="00824965" w:rsidRPr="004C21D6" w:rsidRDefault="00824965" w:rsidP="00824965">
      <w:pPr>
        <w:spacing w:after="0" w:line="240" w:lineRule="auto"/>
        <w:rPr>
          <w:u w:val="single"/>
        </w:rPr>
      </w:pPr>
      <w:r w:rsidRPr="004C21D6">
        <w:rPr>
          <w:u w:val="single"/>
        </w:rPr>
        <w:t xml:space="preserve">Tab ‘4. Context-related information’ (tab color = blue). </w:t>
      </w:r>
    </w:p>
    <w:p w:rsidR="00824965" w:rsidRPr="004C21D6" w:rsidRDefault="00824965" w:rsidP="00824965">
      <w:pPr>
        <w:spacing w:after="0" w:line="240" w:lineRule="auto"/>
      </w:pPr>
      <w:r w:rsidRPr="004C21D6">
        <w:t xml:space="preserve">This tab contains analyses of the context-related information that we collected for the selected </w:t>
      </w:r>
      <w:r w:rsidR="005D1F16" w:rsidRPr="004C21D6">
        <w:t>3</w:t>
      </w:r>
      <w:r w:rsidR="00A14326">
        <w:t>2</w:t>
      </w:r>
      <w:r w:rsidRPr="004C21D6">
        <w:t xml:space="preserve"> articles.</w:t>
      </w:r>
    </w:p>
    <w:p w:rsidR="00824965" w:rsidRPr="004C21D6" w:rsidRDefault="00824965" w:rsidP="00BD636A">
      <w:pPr>
        <w:spacing w:after="0" w:line="240" w:lineRule="auto"/>
      </w:pPr>
    </w:p>
    <w:p w:rsidR="00824965" w:rsidRPr="004C21D6" w:rsidRDefault="00824965" w:rsidP="00824965">
      <w:pPr>
        <w:spacing w:after="0" w:line="240" w:lineRule="auto"/>
        <w:rPr>
          <w:u w:val="single"/>
        </w:rPr>
      </w:pPr>
      <w:r w:rsidRPr="004C21D6">
        <w:rPr>
          <w:u w:val="single"/>
        </w:rPr>
        <w:t xml:space="preserve">Tab ‘5. </w:t>
      </w:r>
      <w:r w:rsidR="00154259" w:rsidRPr="004C21D6">
        <w:rPr>
          <w:u w:val="single"/>
        </w:rPr>
        <w:t>‘Analysis of research design</w:t>
      </w:r>
      <w:r w:rsidRPr="004C21D6">
        <w:rPr>
          <w:u w:val="single"/>
        </w:rPr>
        <w:t xml:space="preserve">’ (tab color = blue). </w:t>
      </w:r>
    </w:p>
    <w:p w:rsidR="00824965" w:rsidRPr="004C21D6" w:rsidRDefault="00824965" w:rsidP="00824965">
      <w:pPr>
        <w:spacing w:after="0" w:line="240" w:lineRule="auto"/>
      </w:pPr>
      <w:r w:rsidRPr="004C21D6">
        <w:t xml:space="preserve">This tab contains analyses of the </w:t>
      </w:r>
      <w:r w:rsidR="004C21D6" w:rsidRPr="004C21D6">
        <w:t>research design</w:t>
      </w:r>
      <w:r w:rsidRPr="004C21D6">
        <w:t xml:space="preserve">-related information that we collected for the selected </w:t>
      </w:r>
      <w:r w:rsidR="005D1F16" w:rsidRPr="004C21D6">
        <w:t>3</w:t>
      </w:r>
      <w:r w:rsidR="00A14326">
        <w:t>2</w:t>
      </w:r>
      <w:r w:rsidRPr="004C21D6">
        <w:t xml:space="preserve"> articles.</w:t>
      </w:r>
    </w:p>
    <w:p w:rsidR="00824965" w:rsidRPr="004C21D6" w:rsidRDefault="00824965" w:rsidP="00BD636A">
      <w:pPr>
        <w:spacing w:after="0" w:line="240" w:lineRule="auto"/>
      </w:pPr>
    </w:p>
    <w:p w:rsidR="00824965" w:rsidRPr="004C21D6" w:rsidRDefault="00824965" w:rsidP="00824965">
      <w:pPr>
        <w:spacing w:after="0" w:line="240" w:lineRule="auto"/>
        <w:rPr>
          <w:u w:val="single"/>
        </w:rPr>
      </w:pPr>
      <w:r w:rsidRPr="004C21D6">
        <w:rPr>
          <w:u w:val="single"/>
        </w:rPr>
        <w:t xml:space="preserve">Tab ‘6. Content-related information’ (tab color = blue). </w:t>
      </w:r>
    </w:p>
    <w:p w:rsidR="00824965" w:rsidRPr="00CD5497" w:rsidRDefault="00824965" w:rsidP="00824965">
      <w:pPr>
        <w:spacing w:after="0" w:line="240" w:lineRule="auto"/>
      </w:pPr>
      <w:r w:rsidRPr="004C21D6">
        <w:t xml:space="preserve">This tab contains analyses of the content-related information that we collected for the selected </w:t>
      </w:r>
      <w:r w:rsidR="005D1F16" w:rsidRPr="004C21D6">
        <w:t>3</w:t>
      </w:r>
      <w:r w:rsidR="00A14326">
        <w:t>2</w:t>
      </w:r>
      <w:bookmarkStart w:id="0" w:name="_GoBack"/>
      <w:bookmarkEnd w:id="0"/>
      <w:r w:rsidR="005D1F16" w:rsidRPr="004C21D6">
        <w:t xml:space="preserve"> </w:t>
      </w:r>
      <w:r w:rsidRPr="00CD5497">
        <w:t>articles.</w:t>
      </w:r>
    </w:p>
    <w:p w:rsidR="00824965" w:rsidRPr="00CD5497" w:rsidRDefault="00824965" w:rsidP="00BD636A">
      <w:pPr>
        <w:spacing w:after="0" w:line="240" w:lineRule="auto"/>
      </w:pPr>
    </w:p>
    <w:sectPr w:rsidR="00824965" w:rsidRPr="00CD5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442C5"/>
    <w:multiLevelType w:val="hybridMultilevel"/>
    <w:tmpl w:val="78BC5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B7D12"/>
    <w:multiLevelType w:val="hybridMultilevel"/>
    <w:tmpl w:val="0F661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E1533"/>
    <w:multiLevelType w:val="hybridMultilevel"/>
    <w:tmpl w:val="419A3120"/>
    <w:lvl w:ilvl="0" w:tplc="0868D3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A7FC8"/>
    <w:multiLevelType w:val="hybridMultilevel"/>
    <w:tmpl w:val="6A800B62"/>
    <w:lvl w:ilvl="0" w:tplc="8B8AAF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2689E"/>
    <w:multiLevelType w:val="hybridMultilevel"/>
    <w:tmpl w:val="797E63EE"/>
    <w:lvl w:ilvl="0" w:tplc="EBBC240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26"/>
    <w:rsid w:val="000F756E"/>
    <w:rsid w:val="00154259"/>
    <w:rsid w:val="001662CA"/>
    <w:rsid w:val="00190B0D"/>
    <w:rsid w:val="002C4CEA"/>
    <w:rsid w:val="00307A6E"/>
    <w:rsid w:val="0032239C"/>
    <w:rsid w:val="00340866"/>
    <w:rsid w:val="003467F1"/>
    <w:rsid w:val="00354231"/>
    <w:rsid w:val="00395D8B"/>
    <w:rsid w:val="004C21D6"/>
    <w:rsid w:val="00573C06"/>
    <w:rsid w:val="005B25D4"/>
    <w:rsid w:val="005D1F16"/>
    <w:rsid w:val="005F59AC"/>
    <w:rsid w:val="0064102F"/>
    <w:rsid w:val="00690854"/>
    <w:rsid w:val="00775B9C"/>
    <w:rsid w:val="007851E5"/>
    <w:rsid w:val="00824965"/>
    <w:rsid w:val="009059D2"/>
    <w:rsid w:val="00A14326"/>
    <w:rsid w:val="00A54F54"/>
    <w:rsid w:val="00A66103"/>
    <w:rsid w:val="00BD636A"/>
    <w:rsid w:val="00C158D2"/>
    <w:rsid w:val="00C32626"/>
    <w:rsid w:val="00CB6F6D"/>
    <w:rsid w:val="00CD5497"/>
    <w:rsid w:val="00F43D7E"/>
    <w:rsid w:val="00F523EA"/>
    <w:rsid w:val="00F9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0230F"/>
  <w15:chartTrackingRefBased/>
  <w15:docId w15:val="{0A96666A-E31A-4CDE-816A-AF865389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Anneke Zuiderwijk-van Eijk - TBM</dc:creator>
  <cp:keywords/>
  <dc:description/>
  <cp:lastModifiedBy>Anneke Zuiderwijk-van Eijk - TBM</cp:lastModifiedBy>
  <cp:revision>31</cp:revision>
  <dcterms:created xsi:type="dcterms:W3CDTF">2020-05-19T06:40:00Z</dcterms:created>
  <dcterms:modified xsi:type="dcterms:W3CDTF">2020-08-06T11:42:00Z</dcterms:modified>
</cp:coreProperties>
</file>