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E13F1" w14:textId="763ACC0F" w:rsidR="00FF6699" w:rsidRPr="00FF6699" w:rsidRDefault="00FF6699" w:rsidP="00FF6699">
      <w:pPr>
        <w:rPr>
          <w:b/>
          <w:sz w:val="22"/>
          <w:lang w:val="nl-NL"/>
        </w:rPr>
      </w:pPr>
      <w:r w:rsidRPr="00FF6699">
        <w:rPr>
          <w:b/>
          <w:sz w:val="22"/>
          <w:lang w:val="nl-NL"/>
        </w:rPr>
        <w:t xml:space="preserve">Research questions </w:t>
      </w:r>
      <w:proofErr w:type="spellStart"/>
      <w:r w:rsidR="00BA6236">
        <w:rPr>
          <w:b/>
          <w:sz w:val="22"/>
          <w:lang w:val="nl-NL"/>
        </w:rPr>
        <w:t>and</w:t>
      </w:r>
      <w:proofErr w:type="spellEnd"/>
      <w:r w:rsidR="00BA6236">
        <w:rPr>
          <w:b/>
          <w:sz w:val="22"/>
          <w:lang w:val="nl-NL"/>
        </w:rPr>
        <w:t xml:space="preserve"> routing of </w:t>
      </w:r>
      <w:proofErr w:type="spellStart"/>
      <w:r w:rsidR="00BA6236">
        <w:rPr>
          <w:b/>
          <w:sz w:val="22"/>
          <w:lang w:val="nl-NL"/>
        </w:rPr>
        <w:t>the</w:t>
      </w:r>
      <w:proofErr w:type="spellEnd"/>
      <w:r w:rsidR="00BA6236">
        <w:rPr>
          <w:b/>
          <w:sz w:val="22"/>
          <w:lang w:val="nl-NL"/>
        </w:rPr>
        <w:t xml:space="preserve"> </w:t>
      </w:r>
      <w:r w:rsidR="00F819D1">
        <w:rPr>
          <w:b/>
          <w:sz w:val="22"/>
          <w:lang w:val="nl-NL"/>
        </w:rPr>
        <w:t>semi-</w:t>
      </w:r>
      <w:proofErr w:type="spellStart"/>
      <w:r w:rsidR="00F819D1">
        <w:rPr>
          <w:b/>
          <w:sz w:val="22"/>
          <w:lang w:val="nl-NL"/>
        </w:rPr>
        <w:t>structured</w:t>
      </w:r>
      <w:proofErr w:type="spellEnd"/>
      <w:r w:rsidR="00F819D1">
        <w:rPr>
          <w:b/>
          <w:sz w:val="22"/>
          <w:lang w:val="nl-NL"/>
        </w:rPr>
        <w:t xml:space="preserve"> interviews</w:t>
      </w:r>
    </w:p>
    <w:p w14:paraId="75673B1F" w14:textId="77777777" w:rsidR="00FF6699" w:rsidRDefault="00FF6699" w:rsidP="00FF6699">
      <w:pPr>
        <w:spacing w:after="0"/>
        <w:rPr>
          <w:rFonts w:eastAsia="Times New Roman" w:cs="Calibri"/>
          <w:b/>
          <w:sz w:val="20"/>
          <w:szCs w:val="20"/>
          <w:lang w:val="en-GB" w:eastAsia="nl-NL"/>
        </w:rPr>
      </w:pPr>
    </w:p>
    <w:p w14:paraId="62CEAE30" w14:textId="76F5BFDA" w:rsidR="00FF6699" w:rsidRPr="00A52402" w:rsidRDefault="00FF6699" w:rsidP="00FF6699">
      <w:pPr>
        <w:spacing w:after="0"/>
        <w:rPr>
          <w:rFonts w:eastAsia="Times New Roman" w:cs="Calibri"/>
          <w:sz w:val="20"/>
          <w:szCs w:val="20"/>
          <w:lang w:val="en-GB" w:eastAsia="nl-NL"/>
        </w:rPr>
      </w:pPr>
      <w:r>
        <w:rPr>
          <w:rFonts w:eastAsia="Times New Roman" w:cs="Calibri"/>
          <w:b/>
          <w:sz w:val="20"/>
          <w:szCs w:val="20"/>
          <w:lang w:val="en-GB" w:eastAsia="nl-NL"/>
        </w:rPr>
        <w:t>Main research question</w:t>
      </w:r>
    </w:p>
    <w:p w14:paraId="2DFD4FE4" w14:textId="0FBD0E79" w:rsidR="00FF6699" w:rsidRPr="00A52402" w:rsidRDefault="00FF6699" w:rsidP="00FF6699">
      <w:pPr>
        <w:pStyle w:val="Default"/>
        <w:rPr>
          <w:rFonts w:ascii="Verdana" w:hAnsi="Verdana"/>
          <w:color w:val="auto"/>
          <w:sz w:val="18"/>
          <w:szCs w:val="20"/>
          <w:lang w:val="en-GB"/>
        </w:rPr>
      </w:pPr>
      <w:r w:rsidRPr="00A52402">
        <w:rPr>
          <w:rFonts w:ascii="Verdana" w:hAnsi="Verdana"/>
          <w:color w:val="auto"/>
          <w:sz w:val="18"/>
          <w:szCs w:val="20"/>
          <w:lang w:val="en-GB"/>
        </w:rPr>
        <w:t>To what extent does digitalisation in transport</w:t>
      </w:r>
      <w:r w:rsidR="00635A59">
        <w:rPr>
          <w:rFonts w:ascii="Verdana" w:hAnsi="Verdana"/>
          <w:color w:val="auto"/>
          <w:sz w:val="18"/>
          <w:szCs w:val="20"/>
          <w:lang w:val="en-GB"/>
        </w:rPr>
        <w:t xml:space="preserve"> services</w:t>
      </w:r>
      <w:r w:rsidRPr="00A52402">
        <w:rPr>
          <w:rFonts w:ascii="Verdana" w:hAnsi="Verdana"/>
          <w:color w:val="auto"/>
          <w:sz w:val="18"/>
          <w:szCs w:val="20"/>
          <w:lang w:val="en-GB"/>
        </w:rPr>
        <w:t xml:space="preserve"> impact the mobility and consequently</w:t>
      </w:r>
      <w:r>
        <w:rPr>
          <w:rFonts w:ascii="Verdana" w:hAnsi="Verdana"/>
          <w:color w:val="auto"/>
          <w:sz w:val="18"/>
          <w:szCs w:val="20"/>
          <w:lang w:val="en-GB"/>
        </w:rPr>
        <w:t xml:space="preserve"> the</w:t>
      </w:r>
      <w:r w:rsidRPr="00A52402">
        <w:rPr>
          <w:rFonts w:ascii="Verdana" w:hAnsi="Verdana"/>
          <w:color w:val="auto"/>
          <w:sz w:val="18"/>
          <w:szCs w:val="20"/>
          <w:lang w:val="en-GB"/>
        </w:rPr>
        <w:t xml:space="preserve"> social inclusion of </w:t>
      </w:r>
      <w:r>
        <w:rPr>
          <w:rFonts w:ascii="Verdana" w:hAnsi="Verdana"/>
          <w:color w:val="auto"/>
          <w:sz w:val="18"/>
          <w:szCs w:val="20"/>
          <w:lang w:val="en-GB"/>
        </w:rPr>
        <w:t>people</w:t>
      </w:r>
      <w:r w:rsidRPr="00A52402">
        <w:rPr>
          <w:rFonts w:ascii="Verdana" w:hAnsi="Verdana"/>
          <w:color w:val="auto"/>
          <w:sz w:val="18"/>
          <w:szCs w:val="20"/>
          <w:lang w:val="en-GB"/>
        </w:rPr>
        <w:t>?</w:t>
      </w:r>
    </w:p>
    <w:p w14:paraId="69EE993E" w14:textId="77777777" w:rsidR="00FF6699" w:rsidRPr="00E07B72" w:rsidRDefault="00FF6699" w:rsidP="00FF6699">
      <w:pPr>
        <w:pStyle w:val="Default"/>
        <w:rPr>
          <w:rFonts w:ascii="Verdana" w:hAnsi="Verdana"/>
          <w:color w:val="auto"/>
          <w:sz w:val="20"/>
          <w:szCs w:val="20"/>
          <w:lang w:val="en-GB"/>
        </w:rPr>
      </w:pPr>
    </w:p>
    <w:p w14:paraId="0179E14E" w14:textId="77777777" w:rsidR="00FF6699" w:rsidRPr="00625D08" w:rsidRDefault="00FF6699" w:rsidP="00FF6699">
      <w:pPr>
        <w:pStyle w:val="Default"/>
        <w:rPr>
          <w:rFonts w:ascii="Verdana" w:hAnsi="Verdana"/>
          <w:b/>
          <w:color w:val="auto"/>
          <w:sz w:val="20"/>
          <w:szCs w:val="20"/>
        </w:rPr>
      </w:pPr>
      <w:r>
        <w:rPr>
          <w:rFonts w:ascii="Verdana" w:hAnsi="Verdana"/>
          <w:b/>
          <w:color w:val="auto"/>
          <w:sz w:val="20"/>
          <w:szCs w:val="20"/>
        </w:rPr>
        <w:t xml:space="preserve">Sub-research </w:t>
      </w:r>
      <w:proofErr w:type="spellStart"/>
      <w:r>
        <w:rPr>
          <w:rFonts w:ascii="Verdana" w:hAnsi="Verdana"/>
          <w:b/>
          <w:color w:val="auto"/>
          <w:sz w:val="20"/>
          <w:szCs w:val="20"/>
        </w:rPr>
        <w:t>questions</w:t>
      </w:r>
      <w:proofErr w:type="spellEnd"/>
    </w:p>
    <w:p w14:paraId="3BC51187" w14:textId="58883223" w:rsidR="00FF6699" w:rsidRPr="00A52402" w:rsidRDefault="00FF6699" w:rsidP="00FF6699">
      <w:pPr>
        <w:pStyle w:val="Lijstalinea"/>
        <w:numPr>
          <w:ilvl w:val="0"/>
          <w:numId w:val="1"/>
        </w:numPr>
        <w:spacing w:after="200" w:line="276" w:lineRule="auto"/>
        <w:jc w:val="both"/>
        <w:rPr>
          <w:rFonts w:eastAsia="Times New Roman" w:cs="Calibri"/>
          <w:color w:val="000000"/>
          <w:sz w:val="18"/>
          <w:szCs w:val="20"/>
          <w:lang w:eastAsia="nl-NL"/>
        </w:rPr>
      </w:pPr>
      <w:r w:rsidRPr="00A52402">
        <w:rPr>
          <w:rFonts w:eastAsia="Times New Roman" w:cs="Calibri"/>
          <w:color w:val="000000"/>
          <w:sz w:val="18"/>
          <w:szCs w:val="20"/>
          <w:lang w:eastAsia="nl-NL"/>
        </w:rPr>
        <w:t xml:space="preserve">To what extent do vulnerable groups experience difficulties </w:t>
      </w:r>
      <w:proofErr w:type="gramStart"/>
      <w:r w:rsidRPr="00A52402">
        <w:rPr>
          <w:rFonts w:eastAsia="Times New Roman" w:cs="Calibri"/>
          <w:color w:val="000000"/>
          <w:sz w:val="18"/>
          <w:szCs w:val="20"/>
          <w:lang w:eastAsia="nl-NL"/>
        </w:rPr>
        <w:t>coping</w:t>
      </w:r>
      <w:proofErr w:type="gramEnd"/>
      <w:r w:rsidRPr="00A52402">
        <w:rPr>
          <w:rFonts w:eastAsia="Times New Roman" w:cs="Calibri"/>
          <w:color w:val="000000"/>
          <w:sz w:val="18"/>
          <w:szCs w:val="20"/>
          <w:lang w:eastAsia="nl-NL"/>
        </w:rPr>
        <w:t xml:space="preserve"> with </w:t>
      </w:r>
      <w:proofErr w:type="spellStart"/>
      <w:r w:rsidRPr="00A52402">
        <w:rPr>
          <w:rFonts w:eastAsia="Times New Roman" w:cs="Calibri"/>
          <w:color w:val="000000"/>
          <w:sz w:val="18"/>
          <w:szCs w:val="20"/>
          <w:lang w:eastAsia="nl-NL"/>
        </w:rPr>
        <w:t>digitalisation</w:t>
      </w:r>
      <w:proofErr w:type="spellEnd"/>
      <w:r w:rsidRPr="00A52402">
        <w:rPr>
          <w:rFonts w:eastAsia="Times New Roman" w:cs="Calibri"/>
          <w:color w:val="000000"/>
          <w:sz w:val="18"/>
          <w:szCs w:val="20"/>
          <w:lang w:eastAsia="nl-NL"/>
        </w:rPr>
        <w:t xml:space="preserve"> in </w:t>
      </w:r>
      <w:r w:rsidR="00635A59">
        <w:rPr>
          <w:rFonts w:eastAsia="Times New Roman" w:cs="Calibri"/>
          <w:color w:val="000000"/>
          <w:sz w:val="18"/>
          <w:szCs w:val="20"/>
          <w:lang w:eastAsia="nl-NL"/>
        </w:rPr>
        <w:t>(</w:t>
      </w:r>
      <w:r>
        <w:rPr>
          <w:rFonts w:eastAsia="Times New Roman" w:cs="Calibri"/>
          <w:color w:val="000000"/>
          <w:sz w:val="18"/>
          <w:szCs w:val="20"/>
          <w:lang w:eastAsia="nl-NL"/>
        </w:rPr>
        <w:t>public</w:t>
      </w:r>
      <w:r w:rsidR="00635A59">
        <w:rPr>
          <w:rFonts w:eastAsia="Times New Roman" w:cs="Calibri"/>
          <w:color w:val="000000"/>
          <w:sz w:val="18"/>
          <w:szCs w:val="20"/>
          <w:lang w:eastAsia="nl-NL"/>
        </w:rPr>
        <w:t>)</w:t>
      </w:r>
      <w:r>
        <w:rPr>
          <w:rFonts w:eastAsia="Times New Roman" w:cs="Calibri"/>
          <w:color w:val="000000"/>
          <w:sz w:val="18"/>
          <w:szCs w:val="20"/>
          <w:lang w:eastAsia="nl-NL"/>
        </w:rPr>
        <w:t xml:space="preserve"> </w:t>
      </w:r>
      <w:r w:rsidRPr="00A52402">
        <w:rPr>
          <w:rFonts w:eastAsia="Times New Roman" w:cs="Calibri"/>
          <w:color w:val="000000"/>
          <w:sz w:val="18"/>
          <w:szCs w:val="20"/>
          <w:lang w:eastAsia="nl-NL"/>
        </w:rPr>
        <w:t>transport</w:t>
      </w:r>
      <w:r w:rsidR="00635A59">
        <w:rPr>
          <w:rFonts w:eastAsia="Times New Roman" w:cs="Calibri"/>
          <w:color w:val="000000"/>
          <w:sz w:val="18"/>
          <w:szCs w:val="20"/>
          <w:lang w:eastAsia="nl-NL"/>
        </w:rPr>
        <w:t xml:space="preserve"> services</w:t>
      </w:r>
      <w:r w:rsidRPr="00A52402">
        <w:rPr>
          <w:rFonts w:eastAsia="Times New Roman" w:cs="Calibri"/>
          <w:color w:val="000000"/>
          <w:sz w:val="18"/>
          <w:szCs w:val="20"/>
          <w:lang w:eastAsia="nl-NL"/>
        </w:rPr>
        <w:t xml:space="preserve">, and what kind of difficulties are these? </w:t>
      </w:r>
    </w:p>
    <w:p w14:paraId="123E379F" w14:textId="655DB0F7" w:rsidR="00FF6699" w:rsidRPr="00A52402" w:rsidRDefault="00FF6699" w:rsidP="00FF6699">
      <w:pPr>
        <w:pStyle w:val="Lijstalinea"/>
        <w:numPr>
          <w:ilvl w:val="0"/>
          <w:numId w:val="1"/>
        </w:numPr>
        <w:spacing w:after="200" w:line="276" w:lineRule="auto"/>
        <w:jc w:val="both"/>
        <w:rPr>
          <w:rFonts w:eastAsia="Times New Roman" w:cs="Calibri"/>
          <w:color w:val="000000"/>
          <w:sz w:val="18"/>
          <w:szCs w:val="20"/>
          <w:lang w:eastAsia="nl-NL"/>
        </w:rPr>
      </w:pPr>
      <w:r w:rsidRPr="00A52402">
        <w:rPr>
          <w:rFonts w:eastAsia="Times New Roman" w:cs="Calibri"/>
          <w:color w:val="000000"/>
          <w:sz w:val="18"/>
          <w:szCs w:val="20"/>
          <w:lang w:eastAsia="nl-NL"/>
        </w:rPr>
        <w:t xml:space="preserve">To what extent do vulnerable groups develop (consciously or unconsciously) coping mechanisms to deal with </w:t>
      </w:r>
      <w:proofErr w:type="spellStart"/>
      <w:r w:rsidRPr="00A52402">
        <w:rPr>
          <w:rFonts w:eastAsia="Times New Roman" w:cs="Calibri"/>
          <w:color w:val="000000"/>
          <w:sz w:val="18"/>
          <w:szCs w:val="20"/>
          <w:lang w:eastAsia="nl-NL"/>
        </w:rPr>
        <w:t>digitalisation</w:t>
      </w:r>
      <w:proofErr w:type="spellEnd"/>
      <w:r w:rsidRPr="00A52402">
        <w:rPr>
          <w:rFonts w:eastAsia="Times New Roman" w:cs="Calibri"/>
          <w:color w:val="000000"/>
          <w:sz w:val="18"/>
          <w:szCs w:val="20"/>
          <w:lang w:eastAsia="nl-NL"/>
        </w:rPr>
        <w:t xml:space="preserve"> in </w:t>
      </w:r>
      <w:r w:rsidR="00635A59">
        <w:rPr>
          <w:rFonts w:eastAsia="Times New Roman" w:cs="Calibri"/>
          <w:color w:val="000000"/>
          <w:sz w:val="18"/>
          <w:szCs w:val="20"/>
          <w:lang w:eastAsia="nl-NL"/>
        </w:rPr>
        <w:t>(</w:t>
      </w:r>
      <w:r>
        <w:rPr>
          <w:rFonts w:eastAsia="Times New Roman" w:cs="Calibri"/>
          <w:color w:val="000000"/>
          <w:sz w:val="18"/>
          <w:szCs w:val="20"/>
          <w:lang w:eastAsia="nl-NL"/>
        </w:rPr>
        <w:t>public</w:t>
      </w:r>
      <w:r w:rsidR="00635A59">
        <w:rPr>
          <w:rFonts w:eastAsia="Times New Roman" w:cs="Calibri"/>
          <w:color w:val="000000"/>
          <w:sz w:val="18"/>
          <w:szCs w:val="20"/>
          <w:lang w:eastAsia="nl-NL"/>
        </w:rPr>
        <w:t>)</w:t>
      </w:r>
      <w:r>
        <w:rPr>
          <w:rFonts w:eastAsia="Times New Roman" w:cs="Calibri"/>
          <w:color w:val="000000"/>
          <w:sz w:val="18"/>
          <w:szCs w:val="20"/>
          <w:lang w:eastAsia="nl-NL"/>
        </w:rPr>
        <w:t xml:space="preserve"> transport</w:t>
      </w:r>
      <w:r w:rsidR="00635A59">
        <w:rPr>
          <w:rFonts w:eastAsia="Times New Roman" w:cs="Calibri"/>
          <w:color w:val="000000"/>
          <w:sz w:val="18"/>
          <w:szCs w:val="20"/>
          <w:lang w:eastAsia="nl-NL"/>
        </w:rPr>
        <w:t xml:space="preserve"> services</w:t>
      </w:r>
      <w:r w:rsidRPr="00A52402">
        <w:rPr>
          <w:rFonts w:eastAsia="Times New Roman" w:cs="Calibri"/>
          <w:color w:val="000000"/>
          <w:sz w:val="18"/>
          <w:szCs w:val="20"/>
          <w:lang w:eastAsia="nl-NL"/>
        </w:rPr>
        <w:t xml:space="preserve">, </w:t>
      </w:r>
      <w:proofErr w:type="gramStart"/>
      <w:r w:rsidRPr="00A52402">
        <w:rPr>
          <w:rFonts w:eastAsia="Times New Roman" w:cs="Calibri"/>
          <w:color w:val="000000"/>
          <w:sz w:val="18"/>
          <w:szCs w:val="20"/>
          <w:lang w:eastAsia="nl-NL"/>
        </w:rPr>
        <w:t>i.e.</w:t>
      </w:r>
      <w:proofErr w:type="gramEnd"/>
      <w:r w:rsidRPr="00A52402">
        <w:rPr>
          <w:rFonts w:eastAsia="Times New Roman" w:cs="Calibri"/>
          <w:color w:val="000000"/>
          <w:sz w:val="18"/>
          <w:szCs w:val="20"/>
          <w:lang w:eastAsia="nl-NL"/>
        </w:rPr>
        <w:t xml:space="preserve"> to go about with their mobility (or not) and to participate to activities of value for them (or not)?</w:t>
      </w:r>
    </w:p>
    <w:p w14:paraId="77E889F4" w14:textId="18A16973" w:rsidR="00FF6699" w:rsidRPr="00A52402" w:rsidRDefault="00FF6699" w:rsidP="00FF6699">
      <w:pPr>
        <w:pStyle w:val="Lijstalinea"/>
        <w:numPr>
          <w:ilvl w:val="0"/>
          <w:numId w:val="1"/>
        </w:numPr>
        <w:spacing w:after="200" w:line="276" w:lineRule="auto"/>
        <w:jc w:val="both"/>
        <w:rPr>
          <w:rFonts w:eastAsia="Times New Roman" w:cs="Calibri"/>
          <w:color w:val="000000"/>
          <w:sz w:val="18"/>
          <w:szCs w:val="20"/>
          <w:lang w:eastAsia="nl-NL"/>
        </w:rPr>
      </w:pPr>
      <w:r w:rsidRPr="00A52402">
        <w:rPr>
          <w:rFonts w:eastAsia="Times New Roman" w:cs="Calibri"/>
          <w:color w:val="000000"/>
          <w:sz w:val="18"/>
          <w:szCs w:val="20"/>
          <w:lang w:eastAsia="nl-NL"/>
        </w:rPr>
        <w:t xml:space="preserve">To what extent is vulnerable groups’ mobility enhanced or restrained due to </w:t>
      </w:r>
      <w:proofErr w:type="spellStart"/>
      <w:r w:rsidRPr="00A52402">
        <w:rPr>
          <w:rFonts w:eastAsia="Times New Roman" w:cs="Calibri"/>
          <w:color w:val="000000"/>
          <w:sz w:val="18"/>
          <w:szCs w:val="20"/>
          <w:lang w:eastAsia="nl-NL"/>
        </w:rPr>
        <w:t>digitalisation</w:t>
      </w:r>
      <w:proofErr w:type="spellEnd"/>
      <w:r w:rsidRPr="00A52402">
        <w:rPr>
          <w:rFonts w:eastAsia="Times New Roman" w:cs="Calibri"/>
          <w:color w:val="000000"/>
          <w:sz w:val="18"/>
          <w:szCs w:val="20"/>
          <w:lang w:eastAsia="nl-NL"/>
        </w:rPr>
        <w:t xml:space="preserve"> in </w:t>
      </w:r>
      <w:r w:rsidR="00635A59">
        <w:rPr>
          <w:rFonts w:eastAsia="Times New Roman" w:cs="Calibri"/>
          <w:color w:val="000000"/>
          <w:sz w:val="18"/>
          <w:szCs w:val="20"/>
          <w:lang w:eastAsia="nl-NL"/>
        </w:rPr>
        <w:t>(</w:t>
      </w:r>
      <w:r>
        <w:rPr>
          <w:rFonts w:eastAsia="Times New Roman" w:cs="Calibri"/>
          <w:color w:val="000000"/>
          <w:sz w:val="18"/>
          <w:szCs w:val="20"/>
          <w:lang w:eastAsia="nl-NL"/>
        </w:rPr>
        <w:t>public</w:t>
      </w:r>
      <w:r w:rsidR="00635A59">
        <w:rPr>
          <w:rFonts w:eastAsia="Times New Roman" w:cs="Calibri"/>
          <w:color w:val="000000"/>
          <w:sz w:val="18"/>
          <w:szCs w:val="20"/>
          <w:lang w:eastAsia="nl-NL"/>
        </w:rPr>
        <w:t>)</w:t>
      </w:r>
      <w:r>
        <w:rPr>
          <w:rFonts w:eastAsia="Times New Roman" w:cs="Calibri"/>
          <w:color w:val="000000"/>
          <w:sz w:val="18"/>
          <w:szCs w:val="20"/>
          <w:lang w:eastAsia="nl-NL"/>
        </w:rPr>
        <w:t xml:space="preserve"> </w:t>
      </w:r>
      <w:r w:rsidRPr="00A52402">
        <w:rPr>
          <w:rFonts w:eastAsia="Times New Roman" w:cs="Calibri"/>
          <w:color w:val="000000"/>
          <w:sz w:val="18"/>
          <w:szCs w:val="20"/>
          <w:lang w:eastAsia="nl-NL"/>
        </w:rPr>
        <w:t>transport</w:t>
      </w:r>
      <w:r w:rsidR="00635A59">
        <w:rPr>
          <w:rFonts w:eastAsia="Times New Roman" w:cs="Calibri"/>
          <w:color w:val="000000"/>
          <w:sz w:val="18"/>
          <w:szCs w:val="20"/>
          <w:lang w:eastAsia="nl-NL"/>
        </w:rPr>
        <w:t xml:space="preserve"> services</w:t>
      </w:r>
      <w:r w:rsidRPr="00A52402">
        <w:rPr>
          <w:rFonts w:eastAsia="Times New Roman" w:cs="Calibri"/>
          <w:color w:val="000000"/>
          <w:sz w:val="18"/>
          <w:szCs w:val="20"/>
          <w:lang w:eastAsia="nl-NL"/>
        </w:rPr>
        <w:t>?</w:t>
      </w:r>
    </w:p>
    <w:p w14:paraId="2F014283" w14:textId="7FBEA0B3" w:rsidR="00FF6699" w:rsidRDefault="00FF6699" w:rsidP="00FF6699">
      <w:pPr>
        <w:pStyle w:val="Lijstalinea"/>
        <w:numPr>
          <w:ilvl w:val="0"/>
          <w:numId w:val="1"/>
        </w:numPr>
        <w:spacing w:after="200" w:line="276" w:lineRule="auto"/>
        <w:jc w:val="both"/>
        <w:rPr>
          <w:sz w:val="18"/>
          <w:lang w:val="en-GB"/>
        </w:rPr>
      </w:pPr>
      <w:r w:rsidRPr="00A52402">
        <w:rPr>
          <w:sz w:val="18"/>
          <w:lang w:val="en-GB"/>
        </w:rPr>
        <w:t xml:space="preserve">To what extent do low levels of engagement with digital technologies in </w:t>
      </w:r>
      <w:r w:rsidR="00635A59">
        <w:rPr>
          <w:sz w:val="18"/>
          <w:lang w:val="en-GB"/>
        </w:rPr>
        <w:t>(</w:t>
      </w:r>
      <w:r>
        <w:rPr>
          <w:sz w:val="18"/>
          <w:lang w:val="en-GB"/>
        </w:rPr>
        <w:t>public</w:t>
      </w:r>
      <w:r w:rsidR="00635A59">
        <w:rPr>
          <w:sz w:val="18"/>
          <w:lang w:val="en-GB"/>
        </w:rPr>
        <w:t>)</w:t>
      </w:r>
      <w:r>
        <w:rPr>
          <w:sz w:val="18"/>
          <w:lang w:val="en-GB"/>
        </w:rPr>
        <w:t xml:space="preserve"> </w:t>
      </w:r>
      <w:r w:rsidRPr="00A52402">
        <w:rPr>
          <w:sz w:val="18"/>
          <w:lang w:val="en-GB"/>
        </w:rPr>
        <w:t>transport</w:t>
      </w:r>
      <w:r w:rsidR="00635A59">
        <w:rPr>
          <w:sz w:val="18"/>
          <w:lang w:val="en-GB"/>
        </w:rPr>
        <w:t xml:space="preserve"> services</w:t>
      </w:r>
      <w:r w:rsidRPr="00A52402">
        <w:rPr>
          <w:sz w:val="18"/>
          <w:lang w:val="en-GB"/>
        </w:rPr>
        <w:t xml:space="preserve"> contribute to transport disadvantage and transport-related social exclusion? </w:t>
      </w:r>
    </w:p>
    <w:p w14:paraId="3865DF10" w14:textId="22B66C94" w:rsidR="00BA6236" w:rsidRPr="00BA6236" w:rsidRDefault="00BA6236" w:rsidP="00BA6236">
      <w:pPr>
        <w:spacing w:after="200" w:line="276" w:lineRule="auto"/>
        <w:jc w:val="both"/>
        <w:rPr>
          <w:rFonts w:eastAsia="Times New Roman" w:cs="Calibri"/>
          <w:b/>
          <w:sz w:val="20"/>
          <w:szCs w:val="20"/>
          <w:lang w:val="en-GB" w:eastAsia="nl-NL"/>
        </w:rPr>
      </w:pPr>
      <w:r w:rsidRPr="00BA6236">
        <w:rPr>
          <w:rFonts w:eastAsia="Times New Roman" w:cs="Calibri"/>
          <w:b/>
          <w:sz w:val="20"/>
          <w:szCs w:val="20"/>
          <w:lang w:val="en-GB" w:eastAsia="nl-NL"/>
        </w:rPr>
        <w:t>Routing of the questionnaire</w:t>
      </w:r>
    </w:p>
    <w:p w14:paraId="182FE271" w14:textId="1515AEB2" w:rsidR="00BA6236" w:rsidRPr="00BA6236" w:rsidRDefault="00635A59" w:rsidP="00BA6236">
      <w:pPr>
        <w:spacing w:after="200" w:line="276" w:lineRule="auto"/>
        <w:jc w:val="center"/>
        <w:rPr>
          <w:lang w:val="en-GB"/>
        </w:rPr>
      </w:pPr>
      <w:r>
        <w:object w:dxaOrig="11115" w:dyaOrig="12210" w14:anchorId="000EB6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45.75pt;height:381.75pt" o:ole="">
            <v:imagedata r:id="rId5" o:title=""/>
          </v:shape>
          <o:OLEObject Type="Embed" ProgID="Visio.Drawing.15" ShapeID="_x0000_i1028" DrawAspect="Content" ObjectID="_1793187052" r:id="rId6"/>
        </w:object>
      </w:r>
    </w:p>
    <w:p w14:paraId="36BD6BB8" w14:textId="77777777" w:rsidR="00B06701" w:rsidRDefault="00B06701"/>
    <w:sectPr w:rsidR="00B06701" w:rsidSect="001E6A24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02B52"/>
    <w:multiLevelType w:val="hybridMultilevel"/>
    <w:tmpl w:val="EDD469E8"/>
    <w:lvl w:ilvl="0" w:tplc="0413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 w16cid:durableId="1583373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699"/>
    <w:rsid w:val="001E6A24"/>
    <w:rsid w:val="00635A59"/>
    <w:rsid w:val="00B06701"/>
    <w:rsid w:val="00BA6236"/>
    <w:rsid w:val="00F819D1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5CCCD6"/>
  <w15:chartTrackingRefBased/>
  <w15:docId w15:val="{DCED3D25-EC75-4C6E-AC16-698156AEA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F66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F6699"/>
    <w:pPr>
      <w:spacing w:line="256" w:lineRule="auto"/>
      <w:ind w:left="720"/>
      <w:contextualSpacing/>
    </w:pPr>
    <w:rPr>
      <w:sz w:val="20"/>
    </w:rPr>
  </w:style>
  <w:style w:type="paragraph" w:customStyle="1" w:styleId="Default">
    <w:name w:val="Default"/>
    <w:rsid w:val="00FF669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Visio_Drawing.vs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853</Characters>
  <Application>Microsoft Office Word</Application>
  <DocSecurity>0</DocSecurity>
  <Lines>18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Durand, A. (Anne) - KIM</dc:creator>
  <cp:keywords/>
  <dc:description/>
  <cp:lastModifiedBy>Durand, A. (Anne) - KIM</cp:lastModifiedBy>
  <cp:revision>3</cp:revision>
  <dcterms:created xsi:type="dcterms:W3CDTF">2024-11-15T12:51:00Z</dcterms:created>
  <dcterms:modified xsi:type="dcterms:W3CDTF">2024-11-15T13:44:00Z</dcterms:modified>
</cp:coreProperties>
</file>