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FA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Theme="minorEastAsia"/>
          <w:sz w:val="24"/>
          <w:szCs w:val="32"/>
          <w:lang w:val="en-US" w:eastAsia="zh-CN"/>
        </w:rPr>
      </w:pPr>
      <w:bookmarkStart w:id="0" w:name="_GoBack"/>
      <w:r>
        <w:rPr>
          <w:rFonts w:hint="eastAsia" w:ascii="Times New Roman" w:hAnsi="Times New Roman" w:eastAsiaTheme="minorEastAsia"/>
          <w:sz w:val="24"/>
          <w:szCs w:val="32"/>
          <w:lang w:val="en-US" w:eastAsia="zh-CN"/>
        </w:rPr>
        <w:t xml:space="preserve">We used the sample-entropy of center of pressure during single-limb standing to represent the physiology complexity;used the relative reach distance during Y-Balance to represent the postural control;used the maximum ankle inversion angle.  </w:t>
      </w:r>
    </w:p>
    <w:p w14:paraId="1DAA2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Theme="minorEastAsia"/>
          <w:sz w:val="24"/>
          <w:szCs w:val="32"/>
          <w:lang w:val="en-US" w:eastAsia="zh-CN"/>
        </w:rPr>
      </w:pPr>
    </w:p>
    <w:p w14:paraId="35425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Theme="minorEastAsia"/>
          <w:sz w:val="24"/>
          <w:szCs w:val="32"/>
          <w:lang w:val="en-US" w:eastAsia="zh-CN"/>
        </w:rPr>
      </w:pPr>
      <w:r>
        <w:rPr>
          <w:rFonts w:hint="eastAsia" w:ascii="Times New Roman" w:hAnsi="Times New Roman" w:eastAsiaTheme="minorEastAsia"/>
          <w:sz w:val="24"/>
          <w:szCs w:val="32"/>
          <w:lang w:val="en-US" w:eastAsia="zh-CN"/>
        </w:rPr>
        <w:t>column heading AP means the sample entropy or the relative reach distance in the anterior-posterior direction. SV means under the Stroboscopic Glasses induce Visual Disruption condition.</w:t>
      </w:r>
    </w:p>
    <w:p w14:paraId="57736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Theme="minorEastAsia" w:cstheme="minorBidi"/>
          <w:kern w:val="2"/>
          <w:sz w:val="24"/>
          <w:szCs w:val="32"/>
          <w:lang w:val="en-US" w:eastAsia="zh-CN" w:bidi="ar-SA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lZTU4NzQwODM5MTlkYTRmYzBmMmUyZGM4ZDBhNjYifQ=="/>
  </w:docVars>
  <w:rsids>
    <w:rsidRoot w:val="00000000"/>
    <w:rsid w:val="76CE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2024-09-11T07:09:28Z</dcterms:created>
  <dc:creator>miaoy</dc:creator>
  <cp:lastModifiedBy>缪</cp:lastModifiedBy>
  <dcterms:modified xsi:type="dcterms:W3CDTF">2024-09-11T07:29:12Z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354863617E4440058270F80FAC382C96_12</vt:lpwstr>
  </property>
</Properties>
</file>