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2B2849" w14:textId="071089E3" w:rsidR="00384F61" w:rsidRPr="0002526F" w:rsidRDefault="00384F61" w:rsidP="00824189">
      <w:pPr>
        <w:spacing w:after="0" w:line="480" w:lineRule="auto"/>
        <w:contextualSpacing/>
        <w:rPr>
          <w:rFonts w:ascii="Times New Roman" w:hAnsi="Times New Roman"/>
          <w:bCs/>
          <w:sz w:val="24"/>
          <w:szCs w:val="24"/>
        </w:rPr>
      </w:pPr>
      <w:r w:rsidRPr="00824189">
        <w:rPr>
          <w:rFonts w:ascii="Times New Roman" w:hAnsi="Times New Roman"/>
          <w:b/>
          <w:sz w:val="24"/>
          <w:szCs w:val="24"/>
        </w:rPr>
        <w:t>Table</w:t>
      </w:r>
      <w:r w:rsidR="00300D16">
        <w:rPr>
          <w:rFonts w:ascii="Times New Roman" w:hAnsi="Times New Roman"/>
          <w:b/>
          <w:sz w:val="24"/>
          <w:szCs w:val="24"/>
        </w:rPr>
        <w:t>.</w:t>
      </w:r>
      <w:r w:rsidRPr="00824189">
        <w:rPr>
          <w:rFonts w:ascii="Times New Roman" w:hAnsi="Times New Roman"/>
          <w:b/>
          <w:sz w:val="24"/>
          <w:szCs w:val="24"/>
        </w:rPr>
        <w:t xml:space="preserve"> S1</w:t>
      </w:r>
      <w:r w:rsidR="003D4C8A">
        <w:rPr>
          <w:rFonts w:ascii="Times New Roman" w:hAnsi="Times New Roman"/>
          <w:b/>
          <w:sz w:val="24"/>
          <w:szCs w:val="24"/>
        </w:rPr>
        <w:t xml:space="preserve">: </w:t>
      </w:r>
      <w:r w:rsidRPr="0002526F">
        <w:rPr>
          <w:rFonts w:ascii="Times New Roman" w:hAnsi="Times New Roman"/>
          <w:bCs/>
          <w:sz w:val="24"/>
          <w:szCs w:val="24"/>
        </w:rPr>
        <w:t xml:space="preserve">Screening results of liquid-liquid partition extracts of </w:t>
      </w:r>
      <w:r w:rsidRPr="0002526F">
        <w:rPr>
          <w:rFonts w:ascii="Times New Roman" w:hAnsi="Times New Roman"/>
          <w:bCs/>
          <w:i/>
          <w:sz w:val="24"/>
          <w:szCs w:val="24"/>
        </w:rPr>
        <w:t xml:space="preserve">S. erianthum </w:t>
      </w:r>
      <w:r w:rsidRPr="0002526F">
        <w:rPr>
          <w:rFonts w:ascii="Times New Roman" w:hAnsi="Times New Roman"/>
          <w:bCs/>
          <w:sz w:val="24"/>
          <w:szCs w:val="24"/>
        </w:rPr>
        <w:t>against MSG5 screening system</w:t>
      </w:r>
      <w:r w:rsidR="00300D16">
        <w:rPr>
          <w:rFonts w:ascii="Times New Roman" w:hAnsi="Times New Roman"/>
          <w:bCs/>
          <w:sz w:val="24"/>
          <w:szCs w:val="24"/>
        </w:rPr>
        <w:t>.</w:t>
      </w: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1423"/>
        <w:gridCol w:w="1569"/>
        <w:gridCol w:w="1302"/>
        <w:gridCol w:w="1302"/>
        <w:gridCol w:w="1993"/>
      </w:tblGrid>
      <w:tr w:rsidR="00384F61" w:rsidRPr="0074703F" w14:paraId="56AFDAAB" w14:textId="77777777" w:rsidTr="0002526F">
        <w:trPr>
          <w:trHeight w:val="20"/>
        </w:trPr>
        <w:tc>
          <w:tcPr>
            <w:tcW w:w="745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8B56B15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03F">
              <w:rPr>
                <w:rFonts w:ascii="Times New Roman" w:eastAsia="Times New Roman" w:hAnsi="Times New Roman"/>
                <w:sz w:val="24"/>
                <w:szCs w:val="24"/>
              </w:rPr>
              <w:t>Sample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D9FA7E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Fraction</w:t>
            </w:r>
          </w:p>
        </w:tc>
        <w:tc>
          <w:tcPr>
            <w:tcW w:w="1295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6B82E6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Concentration</w:t>
            </w:r>
          </w:p>
          <w:p w14:paraId="1A898434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(mg/ml)</w:t>
            </w:r>
          </w:p>
        </w:tc>
        <w:tc>
          <w:tcPr>
            <w:tcW w:w="2258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A17FC8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MSG5</w:t>
            </w:r>
          </w:p>
        </w:tc>
      </w:tr>
      <w:tr w:rsidR="00384F61" w:rsidRPr="0074703F" w14:paraId="4921A97E" w14:textId="77777777" w:rsidTr="0002526F">
        <w:trPr>
          <w:trHeight w:val="719"/>
        </w:trPr>
        <w:tc>
          <w:tcPr>
            <w:tcW w:w="745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364C91C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03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83FBBB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5D167E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34A648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Glucose</w:t>
            </w:r>
          </w:p>
          <w:p w14:paraId="32DBEF13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Style w:val="unicode"/>
                <w:rFonts w:ascii="Times New Roman" w:hAnsi="Times New Roman"/>
                <w:sz w:val="24"/>
                <w:szCs w:val="24"/>
              </w:rPr>
              <w:t>x̅</w:t>
            </w:r>
            <w:r w:rsidRPr="0074703F">
              <w:rPr>
                <w:rFonts w:ascii="Times New Roman" w:hAnsi="Times New Roman"/>
                <w:bCs/>
                <w:sz w:val="24"/>
                <w:szCs w:val="24"/>
              </w:rPr>
              <w:t xml:space="preserve"> ± s</w:t>
            </w:r>
            <w:r w:rsidRPr="0074703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74703F">
              <w:rPr>
                <w:rFonts w:ascii="Times New Roman" w:hAnsi="Times New Roman"/>
                <w:bCs/>
                <w:sz w:val="24"/>
                <w:szCs w:val="24"/>
              </w:rPr>
              <w:t>(mm)</w:t>
            </w:r>
          </w:p>
        </w:tc>
        <w:tc>
          <w:tcPr>
            <w:tcW w:w="64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6F7A5A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Galactose</w:t>
            </w:r>
          </w:p>
          <w:p w14:paraId="61B5AF5A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Style w:val="unicode"/>
                <w:rFonts w:ascii="Times New Roman" w:hAnsi="Times New Roman"/>
                <w:sz w:val="24"/>
                <w:szCs w:val="24"/>
              </w:rPr>
              <w:t>x̅</w:t>
            </w:r>
            <w:r w:rsidRPr="0074703F">
              <w:rPr>
                <w:rFonts w:ascii="Times New Roman" w:hAnsi="Times New Roman"/>
                <w:bCs/>
                <w:sz w:val="24"/>
                <w:szCs w:val="24"/>
              </w:rPr>
              <w:t xml:space="preserve"> ± s</w:t>
            </w:r>
            <w:r w:rsidRPr="0074703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74703F">
              <w:rPr>
                <w:rFonts w:ascii="Times New Roman" w:hAnsi="Times New Roman"/>
                <w:bCs/>
                <w:sz w:val="24"/>
                <w:szCs w:val="24"/>
              </w:rPr>
              <w:t>(mm)</w:t>
            </w:r>
          </w:p>
        </w:tc>
        <w:tc>
          <w:tcPr>
            <w:tcW w:w="96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14F5AD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Remarks</w:t>
            </w:r>
          </w:p>
        </w:tc>
      </w:tr>
      <w:tr w:rsidR="00384F61" w:rsidRPr="0074703F" w14:paraId="4EB819A9" w14:textId="77777777" w:rsidTr="0002526F">
        <w:trPr>
          <w:trHeight w:val="207"/>
        </w:trPr>
        <w:tc>
          <w:tcPr>
            <w:tcW w:w="745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010BB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74703F">
              <w:rPr>
                <w:rFonts w:ascii="Times New Roman" w:eastAsia="Times New Roman" w:hAnsi="Times New Roman"/>
                <w:i/>
                <w:sz w:val="24"/>
                <w:szCs w:val="24"/>
              </w:rPr>
              <w:t>S, erianthum</w:t>
            </w:r>
          </w:p>
        </w:tc>
        <w:tc>
          <w:tcPr>
            <w:tcW w:w="703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53E9421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Chloroform extract (CE)</w:t>
            </w:r>
          </w:p>
        </w:tc>
        <w:tc>
          <w:tcPr>
            <w:tcW w:w="129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C56053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0D1BAE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9.50 ± 0.58</w:t>
            </w:r>
          </w:p>
        </w:tc>
        <w:tc>
          <w:tcPr>
            <w:tcW w:w="64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EBBFA5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11.00± 0.00</w:t>
            </w:r>
          </w:p>
        </w:tc>
        <w:tc>
          <w:tcPr>
            <w:tcW w:w="96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240A2F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Inconsistent/</w:t>
            </w:r>
          </w:p>
          <w:p w14:paraId="24A7A6D6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Toxic</w:t>
            </w:r>
          </w:p>
        </w:tc>
      </w:tr>
      <w:tr w:rsidR="00384F61" w:rsidRPr="0074703F" w14:paraId="683C2062" w14:textId="77777777" w:rsidTr="0002526F">
        <w:trPr>
          <w:trHeight w:val="207"/>
        </w:trPr>
        <w:tc>
          <w:tcPr>
            <w:tcW w:w="745" w:type="pct"/>
            <w:vMerge/>
            <w:shd w:val="clear" w:color="auto" w:fill="auto"/>
            <w:noWrap/>
            <w:vAlign w:val="center"/>
            <w:hideMark/>
          </w:tcPr>
          <w:p w14:paraId="07BD51E6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703" w:type="pct"/>
            <w:vMerge/>
            <w:shd w:val="clear" w:color="auto" w:fill="auto"/>
            <w:vAlign w:val="center"/>
          </w:tcPr>
          <w:p w14:paraId="04FB8E72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pct"/>
            <w:shd w:val="clear" w:color="auto" w:fill="auto"/>
            <w:vAlign w:val="center"/>
          </w:tcPr>
          <w:p w14:paraId="41944D22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715FE126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NT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064D59CE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NT</w:t>
            </w:r>
          </w:p>
        </w:tc>
        <w:tc>
          <w:tcPr>
            <w:tcW w:w="964" w:type="pct"/>
            <w:shd w:val="clear" w:color="auto" w:fill="auto"/>
            <w:vAlign w:val="center"/>
          </w:tcPr>
          <w:p w14:paraId="607AF5FF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NT</w:t>
            </w:r>
          </w:p>
        </w:tc>
      </w:tr>
      <w:tr w:rsidR="00384F61" w:rsidRPr="0074703F" w14:paraId="6CFE81E4" w14:textId="77777777" w:rsidTr="0002526F">
        <w:trPr>
          <w:trHeight w:val="207"/>
        </w:trPr>
        <w:tc>
          <w:tcPr>
            <w:tcW w:w="745" w:type="pct"/>
            <w:vMerge/>
            <w:shd w:val="clear" w:color="auto" w:fill="auto"/>
            <w:noWrap/>
            <w:vAlign w:val="center"/>
            <w:hideMark/>
          </w:tcPr>
          <w:p w14:paraId="65B34D41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703" w:type="pct"/>
            <w:vMerge/>
            <w:shd w:val="clear" w:color="auto" w:fill="auto"/>
            <w:vAlign w:val="center"/>
          </w:tcPr>
          <w:p w14:paraId="2AA7A7E8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pct"/>
            <w:shd w:val="clear" w:color="auto" w:fill="auto"/>
            <w:vAlign w:val="center"/>
          </w:tcPr>
          <w:p w14:paraId="7CE13B54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67AE13BA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NT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1C37BD7C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NT</w:t>
            </w:r>
          </w:p>
        </w:tc>
        <w:tc>
          <w:tcPr>
            <w:tcW w:w="964" w:type="pct"/>
            <w:shd w:val="clear" w:color="auto" w:fill="auto"/>
            <w:vAlign w:val="center"/>
          </w:tcPr>
          <w:p w14:paraId="216CFBA4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NT</w:t>
            </w:r>
          </w:p>
        </w:tc>
      </w:tr>
      <w:tr w:rsidR="00384F61" w:rsidRPr="0074703F" w14:paraId="708BBFC5" w14:textId="77777777" w:rsidTr="0002526F">
        <w:trPr>
          <w:trHeight w:val="207"/>
        </w:trPr>
        <w:tc>
          <w:tcPr>
            <w:tcW w:w="745" w:type="pct"/>
            <w:vMerge/>
            <w:shd w:val="clear" w:color="auto" w:fill="auto"/>
            <w:noWrap/>
            <w:vAlign w:val="center"/>
            <w:hideMark/>
          </w:tcPr>
          <w:p w14:paraId="7AC9F452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703" w:type="pct"/>
            <w:vMerge/>
            <w:shd w:val="clear" w:color="auto" w:fill="auto"/>
            <w:vAlign w:val="center"/>
          </w:tcPr>
          <w:p w14:paraId="30AEEE98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pct"/>
            <w:shd w:val="clear" w:color="auto" w:fill="auto"/>
            <w:vAlign w:val="center"/>
          </w:tcPr>
          <w:p w14:paraId="4203F9FC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2D9A1E4D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NT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0C893D14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NT</w:t>
            </w:r>
          </w:p>
        </w:tc>
        <w:tc>
          <w:tcPr>
            <w:tcW w:w="964" w:type="pct"/>
            <w:shd w:val="clear" w:color="auto" w:fill="auto"/>
            <w:vAlign w:val="center"/>
          </w:tcPr>
          <w:p w14:paraId="07F8D839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NT</w:t>
            </w:r>
          </w:p>
        </w:tc>
      </w:tr>
      <w:tr w:rsidR="00384F61" w:rsidRPr="0074703F" w14:paraId="69C19C3B" w14:textId="77777777" w:rsidTr="0002526F">
        <w:trPr>
          <w:trHeight w:val="207"/>
        </w:trPr>
        <w:tc>
          <w:tcPr>
            <w:tcW w:w="745" w:type="pct"/>
            <w:vMerge/>
            <w:shd w:val="clear" w:color="auto" w:fill="auto"/>
            <w:noWrap/>
            <w:vAlign w:val="center"/>
            <w:hideMark/>
          </w:tcPr>
          <w:p w14:paraId="3C48EA31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703" w:type="pct"/>
            <w:vMerge/>
            <w:shd w:val="clear" w:color="auto" w:fill="auto"/>
            <w:vAlign w:val="center"/>
          </w:tcPr>
          <w:p w14:paraId="544D3CEE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pct"/>
            <w:shd w:val="clear" w:color="auto" w:fill="auto"/>
            <w:vAlign w:val="center"/>
          </w:tcPr>
          <w:p w14:paraId="32275C37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2B097715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NT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252A36F3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NT</w:t>
            </w:r>
          </w:p>
        </w:tc>
        <w:tc>
          <w:tcPr>
            <w:tcW w:w="964" w:type="pct"/>
            <w:shd w:val="clear" w:color="auto" w:fill="auto"/>
            <w:vAlign w:val="center"/>
          </w:tcPr>
          <w:p w14:paraId="5F8AC558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NT</w:t>
            </w:r>
          </w:p>
        </w:tc>
      </w:tr>
      <w:tr w:rsidR="00384F61" w:rsidRPr="0074703F" w14:paraId="664196EC" w14:textId="77777777" w:rsidTr="0002526F">
        <w:trPr>
          <w:trHeight w:val="207"/>
        </w:trPr>
        <w:tc>
          <w:tcPr>
            <w:tcW w:w="745" w:type="pct"/>
            <w:vMerge/>
            <w:shd w:val="clear" w:color="auto" w:fill="auto"/>
            <w:noWrap/>
            <w:vAlign w:val="center"/>
            <w:hideMark/>
          </w:tcPr>
          <w:p w14:paraId="4393666A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703" w:type="pct"/>
            <w:vMerge/>
            <w:shd w:val="clear" w:color="auto" w:fill="auto"/>
            <w:vAlign w:val="center"/>
          </w:tcPr>
          <w:p w14:paraId="08CCC854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pct"/>
            <w:shd w:val="clear" w:color="auto" w:fill="auto"/>
            <w:vAlign w:val="center"/>
          </w:tcPr>
          <w:p w14:paraId="332DED7F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03FCF6B5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NT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1A9141DE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NT</w:t>
            </w:r>
          </w:p>
        </w:tc>
        <w:tc>
          <w:tcPr>
            <w:tcW w:w="964" w:type="pct"/>
            <w:shd w:val="clear" w:color="auto" w:fill="auto"/>
            <w:vAlign w:val="center"/>
          </w:tcPr>
          <w:p w14:paraId="51989965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NT</w:t>
            </w:r>
          </w:p>
        </w:tc>
      </w:tr>
      <w:tr w:rsidR="00384F61" w:rsidRPr="0074703F" w14:paraId="28438F8C" w14:textId="77777777" w:rsidTr="0002526F">
        <w:trPr>
          <w:trHeight w:val="207"/>
        </w:trPr>
        <w:tc>
          <w:tcPr>
            <w:tcW w:w="745" w:type="pct"/>
            <w:vMerge/>
            <w:shd w:val="clear" w:color="auto" w:fill="auto"/>
            <w:noWrap/>
            <w:vAlign w:val="center"/>
            <w:hideMark/>
          </w:tcPr>
          <w:p w14:paraId="7D47D6C3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703" w:type="pct"/>
            <w:vMerge w:val="restart"/>
            <w:shd w:val="clear" w:color="auto" w:fill="auto"/>
            <w:vAlign w:val="center"/>
          </w:tcPr>
          <w:p w14:paraId="480700C8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Chloroform-methanol extract (CME)</w:t>
            </w:r>
          </w:p>
        </w:tc>
        <w:tc>
          <w:tcPr>
            <w:tcW w:w="1295" w:type="pct"/>
            <w:shd w:val="clear" w:color="auto" w:fill="auto"/>
            <w:vAlign w:val="center"/>
          </w:tcPr>
          <w:p w14:paraId="4FB5E1EE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0FA9492C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10.88±1.44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6C68CB10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10.50±1.29</w:t>
            </w:r>
          </w:p>
        </w:tc>
        <w:tc>
          <w:tcPr>
            <w:tcW w:w="964" w:type="pct"/>
            <w:shd w:val="clear" w:color="auto" w:fill="auto"/>
            <w:vAlign w:val="center"/>
          </w:tcPr>
          <w:p w14:paraId="0B4319DB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Toxic</w:t>
            </w:r>
          </w:p>
        </w:tc>
      </w:tr>
      <w:tr w:rsidR="00384F61" w:rsidRPr="0074703F" w14:paraId="6CF205E8" w14:textId="77777777" w:rsidTr="0002526F">
        <w:trPr>
          <w:trHeight w:val="207"/>
        </w:trPr>
        <w:tc>
          <w:tcPr>
            <w:tcW w:w="745" w:type="pct"/>
            <w:vMerge/>
            <w:shd w:val="clear" w:color="auto" w:fill="auto"/>
            <w:noWrap/>
            <w:vAlign w:val="center"/>
            <w:hideMark/>
          </w:tcPr>
          <w:p w14:paraId="42E6AF0C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703" w:type="pct"/>
            <w:vMerge/>
            <w:shd w:val="clear" w:color="auto" w:fill="auto"/>
            <w:vAlign w:val="center"/>
          </w:tcPr>
          <w:p w14:paraId="26D63A40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pct"/>
            <w:shd w:val="clear" w:color="auto" w:fill="auto"/>
            <w:vAlign w:val="center"/>
          </w:tcPr>
          <w:p w14:paraId="03856965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3028E763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10.63±0.48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2C419470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10.13±0.25</w:t>
            </w:r>
          </w:p>
        </w:tc>
        <w:tc>
          <w:tcPr>
            <w:tcW w:w="964" w:type="pct"/>
            <w:shd w:val="clear" w:color="auto" w:fill="auto"/>
            <w:vAlign w:val="center"/>
          </w:tcPr>
          <w:p w14:paraId="6AE84D80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Toxic</w:t>
            </w:r>
          </w:p>
        </w:tc>
      </w:tr>
      <w:tr w:rsidR="00384F61" w:rsidRPr="0074703F" w14:paraId="2C1FE385" w14:textId="77777777" w:rsidTr="0002526F">
        <w:trPr>
          <w:trHeight w:val="207"/>
        </w:trPr>
        <w:tc>
          <w:tcPr>
            <w:tcW w:w="745" w:type="pct"/>
            <w:vMerge/>
            <w:shd w:val="clear" w:color="auto" w:fill="auto"/>
            <w:noWrap/>
            <w:vAlign w:val="center"/>
            <w:hideMark/>
          </w:tcPr>
          <w:p w14:paraId="1BD99064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703" w:type="pct"/>
            <w:vMerge/>
            <w:shd w:val="clear" w:color="auto" w:fill="auto"/>
            <w:vAlign w:val="center"/>
          </w:tcPr>
          <w:p w14:paraId="04851097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pct"/>
            <w:shd w:val="clear" w:color="auto" w:fill="auto"/>
            <w:vAlign w:val="center"/>
          </w:tcPr>
          <w:p w14:paraId="7FDA3689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716B231F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10.25±0.29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362F581E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10.00±0.00</w:t>
            </w:r>
          </w:p>
        </w:tc>
        <w:tc>
          <w:tcPr>
            <w:tcW w:w="964" w:type="pct"/>
            <w:shd w:val="clear" w:color="auto" w:fill="auto"/>
            <w:vAlign w:val="center"/>
          </w:tcPr>
          <w:p w14:paraId="51545A7A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Toxic</w:t>
            </w:r>
          </w:p>
        </w:tc>
      </w:tr>
      <w:tr w:rsidR="00384F61" w:rsidRPr="0074703F" w14:paraId="0C12B502" w14:textId="77777777" w:rsidTr="0002526F">
        <w:trPr>
          <w:trHeight w:val="207"/>
        </w:trPr>
        <w:tc>
          <w:tcPr>
            <w:tcW w:w="745" w:type="pct"/>
            <w:vMerge/>
            <w:shd w:val="clear" w:color="auto" w:fill="auto"/>
            <w:noWrap/>
            <w:vAlign w:val="center"/>
            <w:hideMark/>
          </w:tcPr>
          <w:p w14:paraId="5E68400E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703" w:type="pct"/>
            <w:vMerge/>
            <w:shd w:val="clear" w:color="auto" w:fill="auto"/>
            <w:vAlign w:val="center"/>
          </w:tcPr>
          <w:p w14:paraId="606E31A6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pct"/>
            <w:shd w:val="clear" w:color="auto" w:fill="auto"/>
            <w:vAlign w:val="center"/>
          </w:tcPr>
          <w:p w14:paraId="7E73A1F7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351979D1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10.13±0.25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2D630EC9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9.88±0.25</w:t>
            </w:r>
          </w:p>
        </w:tc>
        <w:tc>
          <w:tcPr>
            <w:tcW w:w="964" w:type="pct"/>
            <w:shd w:val="clear" w:color="auto" w:fill="auto"/>
            <w:vAlign w:val="center"/>
          </w:tcPr>
          <w:p w14:paraId="4C3AEFEA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Toxic</w:t>
            </w:r>
          </w:p>
        </w:tc>
      </w:tr>
      <w:tr w:rsidR="00384F61" w:rsidRPr="0074703F" w14:paraId="34560248" w14:textId="77777777" w:rsidTr="0002526F">
        <w:trPr>
          <w:trHeight w:val="207"/>
        </w:trPr>
        <w:tc>
          <w:tcPr>
            <w:tcW w:w="745" w:type="pct"/>
            <w:vMerge/>
            <w:shd w:val="clear" w:color="auto" w:fill="auto"/>
            <w:noWrap/>
            <w:vAlign w:val="center"/>
          </w:tcPr>
          <w:p w14:paraId="44B6CEC4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703" w:type="pct"/>
            <w:vMerge/>
            <w:shd w:val="clear" w:color="auto" w:fill="auto"/>
            <w:vAlign w:val="center"/>
          </w:tcPr>
          <w:p w14:paraId="34270228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pct"/>
            <w:shd w:val="clear" w:color="auto" w:fill="auto"/>
            <w:vAlign w:val="center"/>
          </w:tcPr>
          <w:p w14:paraId="578A80E9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77805650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9.38±0.25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117C3BF1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9.00±0.71</w:t>
            </w:r>
          </w:p>
        </w:tc>
        <w:tc>
          <w:tcPr>
            <w:tcW w:w="964" w:type="pct"/>
            <w:shd w:val="clear" w:color="auto" w:fill="auto"/>
            <w:vAlign w:val="center"/>
          </w:tcPr>
          <w:p w14:paraId="66145036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Toxic</w:t>
            </w:r>
          </w:p>
        </w:tc>
      </w:tr>
      <w:tr w:rsidR="00384F61" w:rsidRPr="0074703F" w14:paraId="609DD528" w14:textId="77777777" w:rsidTr="0002526F">
        <w:trPr>
          <w:trHeight w:val="207"/>
        </w:trPr>
        <w:tc>
          <w:tcPr>
            <w:tcW w:w="745" w:type="pct"/>
            <w:vMerge/>
            <w:shd w:val="clear" w:color="auto" w:fill="auto"/>
            <w:noWrap/>
            <w:vAlign w:val="center"/>
          </w:tcPr>
          <w:p w14:paraId="62A255C0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703" w:type="pct"/>
            <w:vMerge/>
            <w:shd w:val="clear" w:color="auto" w:fill="auto"/>
            <w:vAlign w:val="center"/>
          </w:tcPr>
          <w:p w14:paraId="08C09F8A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5" w:type="pct"/>
            <w:shd w:val="clear" w:color="auto" w:fill="auto"/>
            <w:vAlign w:val="center"/>
          </w:tcPr>
          <w:p w14:paraId="60B51D1D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1F2AD347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48F81A4B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964" w:type="pct"/>
            <w:shd w:val="clear" w:color="auto" w:fill="auto"/>
            <w:vAlign w:val="center"/>
          </w:tcPr>
          <w:p w14:paraId="71157E5E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No activity</w:t>
            </w:r>
          </w:p>
        </w:tc>
      </w:tr>
      <w:tr w:rsidR="00384F61" w:rsidRPr="0074703F" w14:paraId="6A16EE53" w14:textId="77777777" w:rsidTr="0002526F">
        <w:trPr>
          <w:trHeight w:val="207"/>
        </w:trPr>
        <w:tc>
          <w:tcPr>
            <w:tcW w:w="745" w:type="pct"/>
            <w:vMerge/>
            <w:shd w:val="clear" w:color="auto" w:fill="auto"/>
            <w:noWrap/>
            <w:vAlign w:val="center"/>
          </w:tcPr>
          <w:p w14:paraId="220746DC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703" w:type="pct"/>
            <w:shd w:val="clear" w:color="auto" w:fill="auto"/>
            <w:vAlign w:val="center"/>
          </w:tcPr>
          <w:p w14:paraId="0C362BE9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Butanol extract (BE)</w:t>
            </w:r>
          </w:p>
        </w:tc>
        <w:tc>
          <w:tcPr>
            <w:tcW w:w="1295" w:type="pct"/>
            <w:shd w:val="clear" w:color="auto" w:fill="auto"/>
            <w:vAlign w:val="center"/>
          </w:tcPr>
          <w:p w14:paraId="153F2FC9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3418F6F4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7.00± 0.00</w:t>
            </w:r>
          </w:p>
        </w:tc>
        <w:tc>
          <w:tcPr>
            <w:tcW w:w="647" w:type="pct"/>
            <w:shd w:val="clear" w:color="auto" w:fill="auto"/>
            <w:vAlign w:val="center"/>
          </w:tcPr>
          <w:p w14:paraId="3CC6CCAD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7.00± 0.00</w:t>
            </w:r>
          </w:p>
        </w:tc>
        <w:tc>
          <w:tcPr>
            <w:tcW w:w="964" w:type="pct"/>
            <w:shd w:val="clear" w:color="auto" w:fill="auto"/>
            <w:vAlign w:val="center"/>
          </w:tcPr>
          <w:p w14:paraId="31A6E11D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Inconsistent/Toxic</w:t>
            </w:r>
          </w:p>
        </w:tc>
      </w:tr>
    </w:tbl>
    <w:p w14:paraId="0CC1C95C" w14:textId="77777777" w:rsidR="00384F61" w:rsidRDefault="00384F61" w:rsidP="00384F61">
      <w:pPr>
        <w:spacing w:after="0" w:line="48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Notes: G = Growth, NG = No Growth.</w:t>
      </w:r>
    </w:p>
    <w:p w14:paraId="0A0A73CF" w14:textId="49A05441" w:rsidR="00384F61" w:rsidRPr="0002526F" w:rsidRDefault="00384F61" w:rsidP="00824189">
      <w:pPr>
        <w:spacing w:after="0" w:line="480" w:lineRule="auto"/>
        <w:contextualSpacing/>
        <w:rPr>
          <w:rFonts w:ascii="Times New Roman" w:hAnsi="Times New Roman"/>
          <w:bCs/>
          <w:sz w:val="24"/>
          <w:szCs w:val="24"/>
        </w:rPr>
      </w:pPr>
      <w:r w:rsidRPr="00824189">
        <w:rPr>
          <w:rFonts w:ascii="Times New Roman" w:hAnsi="Times New Roman"/>
          <w:b/>
          <w:sz w:val="24"/>
          <w:szCs w:val="24"/>
        </w:rPr>
        <w:lastRenderedPageBreak/>
        <w:t>Table</w:t>
      </w:r>
      <w:r w:rsidR="00300D16">
        <w:rPr>
          <w:rFonts w:ascii="Times New Roman" w:hAnsi="Times New Roman"/>
          <w:b/>
          <w:sz w:val="24"/>
          <w:szCs w:val="24"/>
        </w:rPr>
        <w:t>.</w:t>
      </w:r>
      <w:r w:rsidRPr="00824189">
        <w:rPr>
          <w:rFonts w:ascii="Times New Roman" w:hAnsi="Times New Roman"/>
          <w:b/>
          <w:sz w:val="24"/>
          <w:szCs w:val="24"/>
        </w:rPr>
        <w:t xml:space="preserve"> S2</w:t>
      </w:r>
      <w:r w:rsidR="003D4C8A">
        <w:rPr>
          <w:rFonts w:ascii="Times New Roman" w:hAnsi="Times New Roman"/>
          <w:b/>
          <w:sz w:val="24"/>
          <w:szCs w:val="24"/>
        </w:rPr>
        <w:t xml:space="preserve">: </w:t>
      </w:r>
      <w:r w:rsidRPr="0002526F">
        <w:rPr>
          <w:rFonts w:ascii="Times New Roman" w:hAnsi="Times New Roman"/>
          <w:bCs/>
          <w:sz w:val="24"/>
          <w:szCs w:val="24"/>
        </w:rPr>
        <w:t xml:space="preserve">Screening results of liquid-liquid partition extracts of </w:t>
      </w:r>
      <w:r w:rsidRPr="0002526F">
        <w:rPr>
          <w:rFonts w:ascii="Times New Roman" w:hAnsi="Times New Roman"/>
          <w:bCs/>
          <w:i/>
          <w:sz w:val="24"/>
          <w:szCs w:val="24"/>
        </w:rPr>
        <w:t>M. mollissimus</w:t>
      </w:r>
      <w:r w:rsidRPr="0002526F">
        <w:rPr>
          <w:rFonts w:ascii="Times New Roman" w:hAnsi="Times New Roman"/>
          <w:bCs/>
          <w:sz w:val="24"/>
          <w:szCs w:val="24"/>
        </w:rPr>
        <w:t xml:space="preserve"> and </w:t>
      </w:r>
      <w:r w:rsidRPr="0002526F">
        <w:rPr>
          <w:rFonts w:ascii="Times New Roman" w:hAnsi="Times New Roman"/>
          <w:bCs/>
          <w:i/>
          <w:sz w:val="24"/>
          <w:szCs w:val="24"/>
        </w:rPr>
        <w:t xml:space="preserve">S. erianthum </w:t>
      </w:r>
      <w:r w:rsidRPr="0002526F">
        <w:rPr>
          <w:rFonts w:ascii="Times New Roman" w:hAnsi="Times New Roman"/>
          <w:bCs/>
          <w:sz w:val="24"/>
          <w:szCs w:val="24"/>
        </w:rPr>
        <w:t>against PP1 screening system</w:t>
      </w:r>
    </w:p>
    <w:tbl>
      <w:tblPr>
        <w:tblW w:w="5000" w:type="pct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123"/>
        <w:gridCol w:w="974"/>
        <w:gridCol w:w="1066"/>
        <w:gridCol w:w="636"/>
        <w:gridCol w:w="636"/>
        <w:gridCol w:w="636"/>
        <w:gridCol w:w="636"/>
        <w:gridCol w:w="636"/>
        <w:gridCol w:w="520"/>
        <w:gridCol w:w="561"/>
        <w:gridCol w:w="636"/>
        <w:gridCol w:w="966"/>
      </w:tblGrid>
      <w:tr w:rsidR="00384F61" w:rsidRPr="0074703F" w14:paraId="175F3DA1" w14:textId="77777777" w:rsidTr="0002526F">
        <w:trPr>
          <w:trHeight w:val="20"/>
        </w:trPr>
        <w:tc>
          <w:tcPr>
            <w:tcW w:w="620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E09726A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03F">
              <w:rPr>
                <w:rFonts w:ascii="Times New Roman" w:eastAsia="Times New Roman" w:hAnsi="Times New Roman"/>
                <w:sz w:val="24"/>
                <w:szCs w:val="24"/>
              </w:rPr>
              <w:t>Sample</w:t>
            </w:r>
          </w:p>
        </w:tc>
        <w:tc>
          <w:tcPr>
            <w:tcW w:w="534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771869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Fraction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F04E10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Concentration (mg/ml)</w:t>
            </w:r>
          </w:p>
        </w:tc>
        <w:tc>
          <w:tcPr>
            <w:tcW w:w="3260" w:type="pct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EF6E17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03F">
              <w:rPr>
                <w:rFonts w:ascii="Times New Roman" w:eastAsia="Times New Roman" w:hAnsi="Times New Roman"/>
                <w:sz w:val="24"/>
                <w:szCs w:val="24"/>
              </w:rPr>
              <w:t>Yeast based screening system</w:t>
            </w:r>
          </w:p>
        </w:tc>
      </w:tr>
      <w:tr w:rsidR="00384F61" w:rsidRPr="0074703F" w14:paraId="7C54449D" w14:textId="77777777" w:rsidTr="0002526F">
        <w:trPr>
          <w:trHeight w:val="20"/>
        </w:trPr>
        <w:tc>
          <w:tcPr>
            <w:tcW w:w="62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BCC08BA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34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77AD1A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3876A5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82C5441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03F">
              <w:rPr>
                <w:rFonts w:ascii="Times New Roman" w:eastAsia="Times New Roman" w:hAnsi="Times New Roman"/>
                <w:sz w:val="24"/>
                <w:szCs w:val="24"/>
              </w:rPr>
              <w:t>PAY704-1</w:t>
            </w:r>
          </w:p>
        </w:tc>
        <w:tc>
          <w:tcPr>
            <w:tcW w:w="1300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7A94A48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03F">
              <w:rPr>
                <w:rFonts w:ascii="Times New Roman" w:eastAsia="Times New Roman" w:hAnsi="Times New Roman"/>
                <w:sz w:val="24"/>
                <w:szCs w:val="24"/>
              </w:rPr>
              <w:t>PAY700-4</w:t>
            </w:r>
          </w:p>
        </w:tc>
        <w:tc>
          <w:tcPr>
            <w:tcW w:w="529" w:type="pct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149391FD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03F">
              <w:rPr>
                <w:rFonts w:ascii="Times New Roman" w:eastAsia="Times New Roman" w:hAnsi="Times New Roman"/>
                <w:sz w:val="24"/>
                <w:szCs w:val="24"/>
              </w:rPr>
              <w:t>Remarks</w:t>
            </w:r>
          </w:p>
        </w:tc>
      </w:tr>
      <w:tr w:rsidR="00384F61" w:rsidRPr="0074703F" w14:paraId="08AB0295" w14:textId="77777777" w:rsidTr="0002526F">
        <w:trPr>
          <w:trHeight w:val="413"/>
        </w:trPr>
        <w:tc>
          <w:tcPr>
            <w:tcW w:w="62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7D93398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34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9D3218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97C7CB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0D88100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03F">
              <w:rPr>
                <w:rFonts w:ascii="Times New Roman" w:eastAsia="Times New Roman" w:hAnsi="Times New Roman"/>
                <w:sz w:val="24"/>
                <w:szCs w:val="24"/>
              </w:rPr>
              <w:t>YPD</w:t>
            </w:r>
          </w:p>
          <w:p w14:paraId="4CD9B710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703F">
              <w:rPr>
                <w:rFonts w:ascii="Times New Roman" w:hAnsi="Times New Roman"/>
                <w:bCs/>
                <w:sz w:val="24"/>
                <w:szCs w:val="24"/>
              </w:rPr>
              <w:t>Inhibition</w:t>
            </w:r>
          </w:p>
          <w:p w14:paraId="5750C763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03F">
              <w:rPr>
                <w:rStyle w:val="unicode"/>
                <w:rFonts w:ascii="Times New Roman" w:hAnsi="Times New Roman"/>
                <w:sz w:val="24"/>
                <w:szCs w:val="24"/>
              </w:rPr>
              <w:t>x̅</w:t>
            </w:r>
            <w:r w:rsidRPr="0074703F">
              <w:rPr>
                <w:rFonts w:ascii="Times New Roman" w:hAnsi="Times New Roman"/>
                <w:bCs/>
                <w:sz w:val="24"/>
                <w:szCs w:val="24"/>
              </w:rPr>
              <w:t xml:space="preserve"> ± s (mm)</w:t>
            </w:r>
          </w:p>
        </w:tc>
        <w:tc>
          <w:tcPr>
            <w:tcW w:w="695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0FE145B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03F">
              <w:rPr>
                <w:rFonts w:ascii="Times New Roman" w:eastAsia="Times New Roman" w:hAnsi="Times New Roman"/>
                <w:sz w:val="24"/>
                <w:szCs w:val="24"/>
              </w:rPr>
              <w:t>YPD+S</w:t>
            </w:r>
          </w:p>
          <w:p w14:paraId="3E5FB668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703F">
              <w:rPr>
                <w:rFonts w:ascii="Times New Roman" w:hAnsi="Times New Roman"/>
                <w:bCs/>
                <w:sz w:val="24"/>
                <w:szCs w:val="24"/>
              </w:rPr>
              <w:t>Inhibition</w:t>
            </w:r>
          </w:p>
          <w:p w14:paraId="78E59B54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03F">
              <w:rPr>
                <w:rStyle w:val="unicode"/>
                <w:rFonts w:ascii="Times New Roman" w:hAnsi="Times New Roman"/>
                <w:sz w:val="24"/>
                <w:szCs w:val="24"/>
              </w:rPr>
              <w:t>x̅</w:t>
            </w:r>
            <w:r w:rsidRPr="0074703F">
              <w:rPr>
                <w:rFonts w:ascii="Times New Roman" w:hAnsi="Times New Roman"/>
                <w:bCs/>
                <w:sz w:val="24"/>
                <w:szCs w:val="24"/>
              </w:rPr>
              <w:t xml:space="preserve"> ± s</w:t>
            </w:r>
            <w:r w:rsidRPr="0074703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74703F">
              <w:rPr>
                <w:rFonts w:ascii="Times New Roman" w:hAnsi="Times New Roman"/>
                <w:bCs/>
                <w:sz w:val="24"/>
                <w:szCs w:val="24"/>
              </w:rPr>
              <w:t>(mm)</w:t>
            </w:r>
          </w:p>
        </w:tc>
        <w:tc>
          <w:tcPr>
            <w:tcW w:w="63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B84E6C5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03F">
              <w:rPr>
                <w:rFonts w:ascii="Times New Roman" w:eastAsia="Times New Roman" w:hAnsi="Times New Roman"/>
                <w:sz w:val="24"/>
                <w:szCs w:val="24"/>
              </w:rPr>
              <w:t>YPD</w:t>
            </w:r>
          </w:p>
          <w:p w14:paraId="5495D3C7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703F">
              <w:rPr>
                <w:rFonts w:ascii="Times New Roman" w:hAnsi="Times New Roman"/>
                <w:bCs/>
                <w:sz w:val="24"/>
                <w:szCs w:val="24"/>
              </w:rPr>
              <w:t>Inhibition</w:t>
            </w:r>
          </w:p>
          <w:p w14:paraId="12EA6CB0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03F">
              <w:rPr>
                <w:rStyle w:val="unicode"/>
                <w:rFonts w:ascii="Times New Roman" w:hAnsi="Times New Roman"/>
                <w:sz w:val="24"/>
                <w:szCs w:val="24"/>
              </w:rPr>
              <w:t>x̅</w:t>
            </w:r>
            <w:r w:rsidRPr="0074703F">
              <w:rPr>
                <w:rFonts w:ascii="Times New Roman" w:hAnsi="Times New Roman"/>
                <w:bCs/>
                <w:sz w:val="24"/>
                <w:szCs w:val="24"/>
              </w:rPr>
              <w:t xml:space="preserve"> ± s</w:t>
            </w:r>
            <w:r w:rsidRPr="0074703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74703F">
              <w:rPr>
                <w:rFonts w:ascii="Times New Roman" w:hAnsi="Times New Roman"/>
                <w:bCs/>
                <w:sz w:val="24"/>
                <w:szCs w:val="24"/>
              </w:rPr>
              <w:t>(mm)</w:t>
            </w:r>
          </w:p>
        </w:tc>
        <w:tc>
          <w:tcPr>
            <w:tcW w:w="66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65844EC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03F">
              <w:rPr>
                <w:rFonts w:ascii="Times New Roman" w:eastAsia="Times New Roman" w:hAnsi="Times New Roman"/>
                <w:sz w:val="24"/>
                <w:szCs w:val="24"/>
              </w:rPr>
              <w:t>YPD+S</w:t>
            </w:r>
          </w:p>
          <w:p w14:paraId="4358F949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4703F">
              <w:rPr>
                <w:rFonts w:ascii="Times New Roman" w:hAnsi="Times New Roman"/>
                <w:bCs/>
                <w:sz w:val="24"/>
                <w:szCs w:val="24"/>
              </w:rPr>
              <w:t>Inhibition</w:t>
            </w:r>
          </w:p>
          <w:p w14:paraId="47604068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03F">
              <w:rPr>
                <w:rStyle w:val="unicode"/>
                <w:rFonts w:ascii="Times New Roman" w:hAnsi="Times New Roman"/>
                <w:sz w:val="24"/>
                <w:szCs w:val="24"/>
              </w:rPr>
              <w:t>x̅</w:t>
            </w:r>
            <w:r w:rsidRPr="0074703F">
              <w:rPr>
                <w:rFonts w:ascii="Times New Roman" w:hAnsi="Times New Roman"/>
                <w:bCs/>
                <w:sz w:val="24"/>
                <w:szCs w:val="24"/>
              </w:rPr>
              <w:t xml:space="preserve"> ± s</w:t>
            </w:r>
            <w:r w:rsidRPr="0074703F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74703F">
              <w:rPr>
                <w:rFonts w:ascii="Times New Roman" w:hAnsi="Times New Roman"/>
                <w:bCs/>
                <w:sz w:val="24"/>
                <w:szCs w:val="24"/>
              </w:rPr>
              <w:t>(mm)</w:t>
            </w:r>
          </w:p>
        </w:tc>
        <w:tc>
          <w:tcPr>
            <w:tcW w:w="529" w:type="pct"/>
            <w:vMerge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5293BC48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84F61" w:rsidRPr="0074703F" w14:paraId="7CB1DBC6" w14:textId="77777777" w:rsidTr="0002526F">
        <w:trPr>
          <w:trHeight w:val="296"/>
        </w:trPr>
        <w:tc>
          <w:tcPr>
            <w:tcW w:w="62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38EBB3D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34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B1D3F9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85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1DD5DF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DA27A64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03F">
              <w:rPr>
                <w:rFonts w:ascii="Times New Roman" w:eastAsia="Times New Roman" w:hAnsi="Times New Roman"/>
                <w:sz w:val="24"/>
                <w:szCs w:val="24"/>
              </w:rPr>
              <w:t>28◦C</w:t>
            </w:r>
          </w:p>
        </w:tc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D3E38E0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03F">
              <w:rPr>
                <w:rFonts w:ascii="Times New Roman" w:eastAsia="Times New Roman" w:hAnsi="Times New Roman"/>
                <w:sz w:val="24"/>
                <w:szCs w:val="24"/>
              </w:rPr>
              <w:t>37◦C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718E576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03F">
              <w:rPr>
                <w:rFonts w:ascii="Times New Roman" w:eastAsia="Times New Roman" w:hAnsi="Times New Roman"/>
                <w:sz w:val="24"/>
                <w:szCs w:val="24"/>
              </w:rPr>
              <w:t>28◦C</w:t>
            </w:r>
          </w:p>
        </w:tc>
        <w:tc>
          <w:tcPr>
            <w:tcW w:w="3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1278B8C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03F">
              <w:rPr>
                <w:rFonts w:ascii="Times New Roman" w:eastAsia="Times New Roman" w:hAnsi="Times New Roman"/>
                <w:sz w:val="24"/>
                <w:szCs w:val="24"/>
              </w:rPr>
              <w:t>37◦C</w:t>
            </w:r>
          </w:p>
        </w:tc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5217617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03F">
              <w:rPr>
                <w:rFonts w:ascii="Times New Roman" w:eastAsia="Times New Roman" w:hAnsi="Times New Roman"/>
                <w:sz w:val="24"/>
                <w:szCs w:val="24"/>
              </w:rPr>
              <w:t>28◦C</w:t>
            </w:r>
          </w:p>
        </w:tc>
        <w:tc>
          <w:tcPr>
            <w:tcW w:w="28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2FBC3057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03F">
              <w:rPr>
                <w:rFonts w:ascii="Times New Roman" w:eastAsia="Times New Roman" w:hAnsi="Times New Roman"/>
                <w:sz w:val="24"/>
                <w:szCs w:val="24"/>
              </w:rPr>
              <w:t>37◦C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197473B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03F">
              <w:rPr>
                <w:rFonts w:ascii="Times New Roman" w:eastAsia="Times New Roman" w:hAnsi="Times New Roman"/>
                <w:sz w:val="24"/>
                <w:szCs w:val="24"/>
              </w:rPr>
              <w:t>28◦C</w:t>
            </w:r>
          </w:p>
        </w:tc>
        <w:tc>
          <w:tcPr>
            <w:tcW w:w="35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394832C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4703F">
              <w:rPr>
                <w:rFonts w:ascii="Times New Roman" w:eastAsia="Times New Roman" w:hAnsi="Times New Roman"/>
                <w:sz w:val="24"/>
                <w:szCs w:val="24"/>
              </w:rPr>
              <w:t>37◦C</w:t>
            </w:r>
          </w:p>
        </w:tc>
        <w:tc>
          <w:tcPr>
            <w:tcW w:w="529" w:type="pct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7378CF33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384F61" w:rsidRPr="0074703F" w14:paraId="53033CC1" w14:textId="77777777" w:rsidTr="0002526F">
        <w:trPr>
          <w:trHeight w:val="207"/>
        </w:trPr>
        <w:tc>
          <w:tcPr>
            <w:tcW w:w="620" w:type="pct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92BB2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74703F">
              <w:rPr>
                <w:rFonts w:ascii="Times New Roman" w:eastAsia="Times New Roman" w:hAnsi="Times New Roman"/>
                <w:i/>
                <w:sz w:val="24"/>
                <w:szCs w:val="24"/>
              </w:rPr>
              <w:t>M. mollissimus</w:t>
            </w:r>
          </w:p>
        </w:tc>
        <w:tc>
          <w:tcPr>
            <w:tcW w:w="534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1E33BD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Chloroform extract (CE)</w:t>
            </w:r>
          </w:p>
        </w:tc>
        <w:tc>
          <w:tcPr>
            <w:tcW w:w="585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B3BEF6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84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FB1D363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10.50 ±0.71</w:t>
            </w:r>
          </w:p>
        </w:tc>
        <w:tc>
          <w:tcPr>
            <w:tcW w:w="352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40745A5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4703F">
              <w:rPr>
                <w:rFonts w:ascii="Times New Roman" w:hAnsi="Times New Roman"/>
                <w:sz w:val="24"/>
                <w:szCs w:val="24"/>
              </w:rPr>
              <w:t>19.00  ±</w:t>
            </w:r>
            <w:proofErr w:type="gramEnd"/>
            <w:r w:rsidRPr="0074703F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313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607AC20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9.50 ±0.71</w:t>
            </w:r>
          </w:p>
        </w:tc>
        <w:tc>
          <w:tcPr>
            <w:tcW w:w="382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F6311A7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9.00 ±0.00</w:t>
            </w:r>
          </w:p>
        </w:tc>
        <w:tc>
          <w:tcPr>
            <w:tcW w:w="352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6A91F30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14.00 ±0.00</w:t>
            </w:r>
          </w:p>
        </w:tc>
        <w:tc>
          <w:tcPr>
            <w:tcW w:w="287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11E6760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NG</w:t>
            </w:r>
          </w:p>
        </w:tc>
        <w:tc>
          <w:tcPr>
            <w:tcW w:w="31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670C04B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10.00 ±1.41</w:t>
            </w:r>
          </w:p>
        </w:tc>
        <w:tc>
          <w:tcPr>
            <w:tcW w:w="352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E8DBEBB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10.50 ±0.71</w:t>
            </w:r>
          </w:p>
        </w:tc>
        <w:tc>
          <w:tcPr>
            <w:tcW w:w="529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EDB02B3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Toxic</w:t>
            </w:r>
          </w:p>
        </w:tc>
      </w:tr>
      <w:tr w:rsidR="00384F61" w:rsidRPr="0074703F" w14:paraId="3B86D800" w14:textId="77777777" w:rsidTr="0002526F">
        <w:trPr>
          <w:trHeight w:val="207"/>
        </w:trPr>
        <w:tc>
          <w:tcPr>
            <w:tcW w:w="620" w:type="pct"/>
            <w:vMerge/>
            <w:shd w:val="clear" w:color="auto" w:fill="auto"/>
            <w:noWrap/>
            <w:vAlign w:val="center"/>
            <w:hideMark/>
          </w:tcPr>
          <w:p w14:paraId="3E3EAD00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534" w:type="pct"/>
            <w:vMerge/>
            <w:shd w:val="clear" w:color="auto" w:fill="auto"/>
            <w:vAlign w:val="center"/>
          </w:tcPr>
          <w:p w14:paraId="057FC0A1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" w:type="pct"/>
            <w:shd w:val="clear" w:color="auto" w:fill="auto"/>
            <w:vAlign w:val="center"/>
          </w:tcPr>
          <w:p w14:paraId="110D9BFC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5225CE90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10.00 ±0.00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0F72571D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17.00±</w:t>
            </w:r>
          </w:p>
          <w:p w14:paraId="30849D1F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14:paraId="6A8C80D5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9.00 ±0.00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2B374BAA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8.50 ±0.71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035E7BE6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13.50 ±0.71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5AC3D070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NG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14:paraId="25204722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9.50 ±0.71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6255B326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10.00 ±0.00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0CC6A3CE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Toxic</w:t>
            </w:r>
          </w:p>
        </w:tc>
      </w:tr>
      <w:tr w:rsidR="00384F61" w:rsidRPr="0074703F" w14:paraId="601C657D" w14:textId="77777777" w:rsidTr="0002526F">
        <w:trPr>
          <w:trHeight w:val="207"/>
        </w:trPr>
        <w:tc>
          <w:tcPr>
            <w:tcW w:w="620" w:type="pct"/>
            <w:vMerge/>
            <w:shd w:val="clear" w:color="auto" w:fill="auto"/>
            <w:noWrap/>
            <w:vAlign w:val="center"/>
            <w:hideMark/>
          </w:tcPr>
          <w:p w14:paraId="3F193A63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534" w:type="pct"/>
            <w:vMerge/>
            <w:shd w:val="clear" w:color="auto" w:fill="auto"/>
            <w:vAlign w:val="center"/>
          </w:tcPr>
          <w:p w14:paraId="45E1BF42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" w:type="pct"/>
            <w:shd w:val="clear" w:color="auto" w:fill="auto"/>
            <w:vAlign w:val="center"/>
          </w:tcPr>
          <w:p w14:paraId="007311E9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5982BD55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9.50 ±0.71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07A64DBC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14.00±</w:t>
            </w:r>
          </w:p>
          <w:p w14:paraId="1200DACC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14:paraId="45D6921C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8.50 ±0.71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53B01962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7.50 ±0.71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25CA9CF2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12.50 ±0.71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8F3A94F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NG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14:paraId="66B31AC8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8.00± 0.00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001757C2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8.50 ±0.71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1A8E4C93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Toxic</w:t>
            </w:r>
          </w:p>
        </w:tc>
      </w:tr>
      <w:tr w:rsidR="00384F61" w:rsidRPr="0074703F" w14:paraId="3F8F8FD6" w14:textId="77777777" w:rsidTr="0002526F">
        <w:trPr>
          <w:trHeight w:val="207"/>
        </w:trPr>
        <w:tc>
          <w:tcPr>
            <w:tcW w:w="620" w:type="pct"/>
            <w:vMerge/>
            <w:shd w:val="clear" w:color="auto" w:fill="auto"/>
            <w:noWrap/>
            <w:vAlign w:val="center"/>
            <w:hideMark/>
          </w:tcPr>
          <w:p w14:paraId="3C6E5BD9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534" w:type="pct"/>
            <w:vMerge/>
            <w:shd w:val="clear" w:color="auto" w:fill="auto"/>
            <w:vAlign w:val="center"/>
          </w:tcPr>
          <w:p w14:paraId="70C6699F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" w:type="pct"/>
            <w:shd w:val="clear" w:color="auto" w:fill="auto"/>
            <w:vAlign w:val="center"/>
          </w:tcPr>
          <w:p w14:paraId="06CEF825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4D124ED3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9.00 ±0.00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5266D502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14.00±</w:t>
            </w:r>
          </w:p>
          <w:p w14:paraId="4E069E32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0.00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14:paraId="6EEFB04A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7.50 ±0.71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7C4AF5B3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7.00 ±0.00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62C0C6BE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12.50 ±0.71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18954476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NG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14:paraId="317029C0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7.50± 0.71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36FE7E25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7.50± 0.71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5C3A31A6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Toxic</w:t>
            </w:r>
          </w:p>
        </w:tc>
      </w:tr>
      <w:tr w:rsidR="00384F61" w:rsidRPr="0074703F" w14:paraId="50732A63" w14:textId="77777777" w:rsidTr="0002526F">
        <w:trPr>
          <w:trHeight w:val="207"/>
        </w:trPr>
        <w:tc>
          <w:tcPr>
            <w:tcW w:w="620" w:type="pct"/>
            <w:vMerge/>
            <w:shd w:val="clear" w:color="auto" w:fill="auto"/>
            <w:noWrap/>
            <w:vAlign w:val="center"/>
            <w:hideMark/>
          </w:tcPr>
          <w:p w14:paraId="018DD91E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534" w:type="pct"/>
            <w:vMerge/>
            <w:shd w:val="clear" w:color="auto" w:fill="auto"/>
            <w:vAlign w:val="center"/>
          </w:tcPr>
          <w:p w14:paraId="39CEF53E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" w:type="pct"/>
            <w:shd w:val="clear" w:color="auto" w:fill="auto"/>
            <w:vAlign w:val="center"/>
          </w:tcPr>
          <w:p w14:paraId="53A31ED8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33E3292C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8.00 ±0.00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2CAF5B9F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10.00 ± 0.00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14:paraId="5E5AA60C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7.00 ±0.0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56A0F88B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786BD2B2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11.00 ±1.41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5B7EED93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NG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14:paraId="2F6D046F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044FDC9C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06CF0EB0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Toxic</w:t>
            </w:r>
          </w:p>
        </w:tc>
      </w:tr>
      <w:tr w:rsidR="00384F61" w:rsidRPr="0074703F" w14:paraId="54CE22A1" w14:textId="77777777" w:rsidTr="0002526F">
        <w:trPr>
          <w:trHeight w:val="207"/>
        </w:trPr>
        <w:tc>
          <w:tcPr>
            <w:tcW w:w="620" w:type="pct"/>
            <w:vMerge/>
            <w:shd w:val="clear" w:color="auto" w:fill="auto"/>
            <w:noWrap/>
            <w:vAlign w:val="center"/>
            <w:hideMark/>
          </w:tcPr>
          <w:p w14:paraId="6D2DF77F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534" w:type="pct"/>
            <w:vMerge/>
            <w:shd w:val="clear" w:color="auto" w:fill="auto"/>
            <w:vAlign w:val="center"/>
          </w:tcPr>
          <w:p w14:paraId="177CB3AF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" w:type="pct"/>
            <w:shd w:val="clear" w:color="auto" w:fill="auto"/>
            <w:vAlign w:val="center"/>
          </w:tcPr>
          <w:p w14:paraId="2605ED75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4C7373C6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042D5DB5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14:paraId="5B709602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0937BFD8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3AC77146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10515FED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NG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14:paraId="1CD9C43E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694A3A64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5FAEED30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No activity</w:t>
            </w:r>
          </w:p>
        </w:tc>
      </w:tr>
      <w:tr w:rsidR="00384F61" w:rsidRPr="0074703F" w14:paraId="645B4F52" w14:textId="77777777" w:rsidTr="0002526F">
        <w:trPr>
          <w:trHeight w:val="207"/>
        </w:trPr>
        <w:tc>
          <w:tcPr>
            <w:tcW w:w="620" w:type="pct"/>
            <w:vMerge/>
            <w:shd w:val="clear" w:color="auto" w:fill="auto"/>
            <w:noWrap/>
            <w:vAlign w:val="center"/>
            <w:hideMark/>
          </w:tcPr>
          <w:p w14:paraId="03134C50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534" w:type="pct"/>
            <w:shd w:val="clear" w:color="auto" w:fill="auto"/>
            <w:vAlign w:val="center"/>
          </w:tcPr>
          <w:p w14:paraId="16635A07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4703F">
              <w:rPr>
                <w:rFonts w:ascii="Times New Roman" w:hAnsi="Times New Roman"/>
                <w:sz w:val="24"/>
                <w:szCs w:val="24"/>
              </w:rPr>
              <w:t>CE.F</w:t>
            </w:r>
            <w:proofErr w:type="gramEnd"/>
            <w:r w:rsidRPr="007470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5" w:type="pct"/>
            <w:shd w:val="clear" w:color="auto" w:fill="auto"/>
            <w:vAlign w:val="center"/>
          </w:tcPr>
          <w:p w14:paraId="7C818486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0FC6128D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9.50± 0.71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3CC26717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14.50± 0.71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14:paraId="08F9BC38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7.50± 0.71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6FB6622B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7.50±</w:t>
            </w:r>
          </w:p>
          <w:p w14:paraId="42E103CE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0.71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4D5BDD29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9.50± 2.12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58405A3D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NG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14:paraId="37D2C907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7.00± 0.00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2C76D67B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8.00± 0.00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660EE45A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Toxic</w:t>
            </w:r>
          </w:p>
        </w:tc>
      </w:tr>
      <w:tr w:rsidR="00384F61" w:rsidRPr="0074703F" w14:paraId="64868075" w14:textId="77777777" w:rsidTr="0002526F">
        <w:trPr>
          <w:trHeight w:val="207"/>
        </w:trPr>
        <w:tc>
          <w:tcPr>
            <w:tcW w:w="620" w:type="pct"/>
            <w:vMerge/>
            <w:shd w:val="clear" w:color="auto" w:fill="auto"/>
            <w:noWrap/>
            <w:vAlign w:val="center"/>
            <w:hideMark/>
          </w:tcPr>
          <w:p w14:paraId="1DFEFBF2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534" w:type="pct"/>
            <w:shd w:val="clear" w:color="auto" w:fill="auto"/>
            <w:vAlign w:val="center"/>
          </w:tcPr>
          <w:p w14:paraId="5A142FC1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4703F">
              <w:rPr>
                <w:rFonts w:ascii="Times New Roman" w:hAnsi="Times New Roman"/>
                <w:sz w:val="24"/>
                <w:szCs w:val="24"/>
              </w:rPr>
              <w:t>CE.F</w:t>
            </w:r>
            <w:proofErr w:type="gramEnd"/>
            <w:r w:rsidRPr="007470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shd w:val="clear" w:color="auto" w:fill="auto"/>
            <w:vAlign w:val="center"/>
          </w:tcPr>
          <w:p w14:paraId="5378EBD5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60FC39B8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9.50± 2.12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473F44E6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14.50± 3.54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14:paraId="61430B76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8.50± 0.71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641B9AE3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8.50±</w:t>
            </w:r>
          </w:p>
          <w:p w14:paraId="1211DB52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0.71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52179EFF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9.00± 0.00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F3B7E0A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NG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14:paraId="585F4AEE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7.00± 0.00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5ACA6BB2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8.50± 0.71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22926056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Toxic</w:t>
            </w:r>
          </w:p>
        </w:tc>
      </w:tr>
      <w:tr w:rsidR="00384F61" w:rsidRPr="0074703F" w14:paraId="149384F3" w14:textId="77777777" w:rsidTr="0002526F">
        <w:trPr>
          <w:trHeight w:val="207"/>
        </w:trPr>
        <w:tc>
          <w:tcPr>
            <w:tcW w:w="620" w:type="pct"/>
            <w:vMerge/>
            <w:shd w:val="clear" w:color="auto" w:fill="auto"/>
            <w:noWrap/>
            <w:vAlign w:val="center"/>
          </w:tcPr>
          <w:p w14:paraId="16FAF1B5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534" w:type="pct"/>
            <w:shd w:val="clear" w:color="auto" w:fill="auto"/>
            <w:vAlign w:val="center"/>
          </w:tcPr>
          <w:p w14:paraId="34176121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Chloroform-methanol extract (CME</w:t>
            </w:r>
          </w:p>
        </w:tc>
        <w:tc>
          <w:tcPr>
            <w:tcW w:w="585" w:type="pct"/>
            <w:shd w:val="clear" w:color="auto" w:fill="auto"/>
            <w:vAlign w:val="center"/>
          </w:tcPr>
          <w:p w14:paraId="7FF6078D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1C8CA0E3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5A04F742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0B8E942B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82" w:type="pct"/>
            <w:shd w:val="clear" w:color="auto" w:fill="auto"/>
            <w:vAlign w:val="center"/>
          </w:tcPr>
          <w:p w14:paraId="77D6EC64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0B37B011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726A39D7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NG</w:t>
            </w:r>
          </w:p>
        </w:tc>
        <w:tc>
          <w:tcPr>
            <w:tcW w:w="310" w:type="pct"/>
            <w:shd w:val="clear" w:color="auto" w:fill="auto"/>
            <w:vAlign w:val="center"/>
          </w:tcPr>
          <w:p w14:paraId="7039D9C0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76638346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62AFFD41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No activity</w:t>
            </w:r>
          </w:p>
        </w:tc>
      </w:tr>
      <w:tr w:rsidR="00384F61" w:rsidRPr="0074703F" w14:paraId="3E3B92DE" w14:textId="77777777" w:rsidTr="0002526F">
        <w:trPr>
          <w:trHeight w:val="207"/>
        </w:trPr>
        <w:tc>
          <w:tcPr>
            <w:tcW w:w="620" w:type="pct"/>
            <w:shd w:val="clear" w:color="auto" w:fill="auto"/>
            <w:noWrap/>
            <w:vAlign w:val="center"/>
          </w:tcPr>
          <w:p w14:paraId="7A602C0D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534" w:type="pct"/>
            <w:shd w:val="clear" w:color="auto" w:fill="auto"/>
            <w:vAlign w:val="center"/>
          </w:tcPr>
          <w:p w14:paraId="5686DD64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Butanol extract (BE)</w:t>
            </w:r>
          </w:p>
        </w:tc>
        <w:tc>
          <w:tcPr>
            <w:tcW w:w="585" w:type="pct"/>
            <w:shd w:val="clear" w:color="auto" w:fill="auto"/>
            <w:vAlign w:val="center"/>
          </w:tcPr>
          <w:p w14:paraId="0EE82A1C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7BA43368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655528AC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0F062D1F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82" w:type="pct"/>
            <w:shd w:val="clear" w:color="auto" w:fill="auto"/>
            <w:vAlign w:val="center"/>
          </w:tcPr>
          <w:p w14:paraId="7AFDC18B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73F6F60B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6449EA45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NG</w:t>
            </w:r>
          </w:p>
        </w:tc>
        <w:tc>
          <w:tcPr>
            <w:tcW w:w="310" w:type="pct"/>
            <w:shd w:val="clear" w:color="auto" w:fill="auto"/>
            <w:vAlign w:val="center"/>
          </w:tcPr>
          <w:p w14:paraId="02AD5706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4EF0419E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72122C54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No activity</w:t>
            </w:r>
          </w:p>
        </w:tc>
      </w:tr>
      <w:tr w:rsidR="00384F61" w:rsidRPr="0074703F" w14:paraId="55C803A5" w14:textId="77777777" w:rsidTr="0002526F">
        <w:trPr>
          <w:trHeight w:val="207"/>
        </w:trPr>
        <w:tc>
          <w:tcPr>
            <w:tcW w:w="620" w:type="pct"/>
            <w:vMerge w:val="restart"/>
            <w:shd w:val="clear" w:color="auto" w:fill="auto"/>
            <w:noWrap/>
            <w:vAlign w:val="center"/>
            <w:hideMark/>
          </w:tcPr>
          <w:p w14:paraId="0E7E2E56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74703F">
              <w:rPr>
                <w:rFonts w:ascii="Times New Roman" w:eastAsia="Times New Roman" w:hAnsi="Times New Roman"/>
                <w:i/>
                <w:sz w:val="24"/>
                <w:szCs w:val="24"/>
              </w:rPr>
              <w:t>S, erianthum</w:t>
            </w:r>
          </w:p>
        </w:tc>
        <w:tc>
          <w:tcPr>
            <w:tcW w:w="534" w:type="pct"/>
            <w:vMerge w:val="restart"/>
            <w:shd w:val="clear" w:color="auto" w:fill="auto"/>
            <w:vAlign w:val="center"/>
          </w:tcPr>
          <w:p w14:paraId="19C44AFF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Chloroform extract (CE)</w:t>
            </w:r>
          </w:p>
        </w:tc>
        <w:tc>
          <w:tcPr>
            <w:tcW w:w="585" w:type="pct"/>
            <w:shd w:val="clear" w:color="auto" w:fill="auto"/>
            <w:vAlign w:val="center"/>
          </w:tcPr>
          <w:p w14:paraId="1A7DE37E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6A8D1DDB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42BF4688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13.00± 1.41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14:paraId="3F019F6E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3C4E1880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1B0EC2AA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204EB745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NG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14:paraId="06D99ECC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65ADAB95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529C6B2A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Inhibitor***</w:t>
            </w:r>
          </w:p>
        </w:tc>
      </w:tr>
      <w:tr w:rsidR="00384F61" w:rsidRPr="0074703F" w14:paraId="04C7658F" w14:textId="77777777" w:rsidTr="0002526F">
        <w:trPr>
          <w:trHeight w:val="207"/>
        </w:trPr>
        <w:tc>
          <w:tcPr>
            <w:tcW w:w="620" w:type="pct"/>
            <w:vMerge/>
            <w:shd w:val="clear" w:color="auto" w:fill="auto"/>
            <w:noWrap/>
            <w:vAlign w:val="center"/>
            <w:hideMark/>
          </w:tcPr>
          <w:p w14:paraId="7540C587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534" w:type="pct"/>
            <w:vMerge/>
            <w:shd w:val="clear" w:color="auto" w:fill="auto"/>
            <w:vAlign w:val="center"/>
          </w:tcPr>
          <w:p w14:paraId="50E6BE28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" w:type="pct"/>
            <w:shd w:val="clear" w:color="auto" w:fill="auto"/>
            <w:vAlign w:val="center"/>
          </w:tcPr>
          <w:p w14:paraId="3F19F6F2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622389C3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0868F49B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12.25± 3.10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14:paraId="3D7C8DF7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6E5F0449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4E345044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47F82256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NG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14:paraId="154A0AB9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548A07A3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4E53ED67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Inhibitor***</w:t>
            </w:r>
          </w:p>
        </w:tc>
      </w:tr>
      <w:tr w:rsidR="00384F61" w:rsidRPr="0074703F" w14:paraId="463A9FD4" w14:textId="77777777" w:rsidTr="0002526F">
        <w:trPr>
          <w:trHeight w:val="207"/>
        </w:trPr>
        <w:tc>
          <w:tcPr>
            <w:tcW w:w="620" w:type="pct"/>
            <w:vMerge/>
            <w:shd w:val="clear" w:color="auto" w:fill="auto"/>
            <w:noWrap/>
            <w:vAlign w:val="center"/>
            <w:hideMark/>
          </w:tcPr>
          <w:p w14:paraId="708FC9F5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534" w:type="pct"/>
            <w:vMerge/>
            <w:shd w:val="clear" w:color="auto" w:fill="auto"/>
            <w:vAlign w:val="center"/>
          </w:tcPr>
          <w:p w14:paraId="57439FE2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" w:type="pct"/>
            <w:shd w:val="clear" w:color="auto" w:fill="auto"/>
            <w:vAlign w:val="center"/>
          </w:tcPr>
          <w:p w14:paraId="58597FE2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7C8BF8AF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20D04DE2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10.75± 2.22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14:paraId="724897C3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65F30AAD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37ED6BFC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2A5473EC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NG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14:paraId="04EFE241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01C78FF7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5FEA9A9F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Inhibitor***</w:t>
            </w:r>
          </w:p>
        </w:tc>
      </w:tr>
      <w:tr w:rsidR="00384F61" w:rsidRPr="0074703F" w14:paraId="563CB821" w14:textId="77777777" w:rsidTr="0002526F">
        <w:trPr>
          <w:trHeight w:val="207"/>
        </w:trPr>
        <w:tc>
          <w:tcPr>
            <w:tcW w:w="620" w:type="pct"/>
            <w:vMerge/>
            <w:shd w:val="clear" w:color="auto" w:fill="auto"/>
            <w:noWrap/>
            <w:vAlign w:val="center"/>
            <w:hideMark/>
          </w:tcPr>
          <w:p w14:paraId="52125F3B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534" w:type="pct"/>
            <w:vMerge/>
            <w:shd w:val="clear" w:color="auto" w:fill="auto"/>
            <w:vAlign w:val="center"/>
          </w:tcPr>
          <w:p w14:paraId="25DC44C2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" w:type="pct"/>
            <w:shd w:val="clear" w:color="auto" w:fill="auto"/>
            <w:vAlign w:val="center"/>
          </w:tcPr>
          <w:p w14:paraId="0E4696A7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450E45C8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4F97DD93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9.25±</w:t>
            </w:r>
          </w:p>
          <w:p w14:paraId="101C3B07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2.22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14:paraId="2611413A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7F00250F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439AAC3B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1FCE2FF9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NG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14:paraId="44132372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2D43AAE6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18001545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Inhibitor***</w:t>
            </w:r>
          </w:p>
        </w:tc>
      </w:tr>
      <w:tr w:rsidR="00384F61" w:rsidRPr="0074703F" w14:paraId="14BAF306" w14:textId="77777777" w:rsidTr="0002526F">
        <w:trPr>
          <w:trHeight w:val="207"/>
        </w:trPr>
        <w:tc>
          <w:tcPr>
            <w:tcW w:w="620" w:type="pct"/>
            <w:vMerge/>
            <w:shd w:val="clear" w:color="auto" w:fill="auto"/>
            <w:noWrap/>
            <w:vAlign w:val="center"/>
            <w:hideMark/>
          </w:tcPr>
          <w:p w14:paraId="7270AF70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534" w:type="pct"/>
            <w:vMerge/>
            <w:shd w:val="clear" w:color="auto" w:fill="auto"/>
            <w:vAlign w:val="center"/>
          </w:tcPr>
          <w:p w14:paraId="680759A4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" w:type="pct"/>
            <w:shd w:val="clear" w:color="auto" w:fill="auto"/>
            <w:vAlign w:val="center"/>
          </w:tcPr>
          <w:p w14:paraId="7D06CF74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09517E0B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165D2ADD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8.50±</w:t>
            </w:r>
          </w:p>
          <w:p w14:paraId="0F4222FA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1.73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14:paraId="77447741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189FFFC9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4D248F92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0EA4ADCE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NG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14:paraId="5EAC828A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1B18C5A5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206318CB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Inhibitor***</w:t>
            </w:r>
          </w:p>
        </w:tc>
      </w:tr>
      <w:tr w:rsidR="00384F61" w:rsidRPr="0074703F" w14:paraId="7173AF56" w14:textId="77777777" w:rsidTr="0002526F">
        <w:trPr>
          <w:trHeight w:val="207"/>
        </w:trPr>
        <w:tc>
          <w:tcPr>
            <w:tcW w:w="620" w:type="pct"/>
            <w:vMerge/>
            <w:shd w:val="clear" w:color="auto" w:fill="auto"/>
            <w:noWrap/>
            <w:vAlign w:val="center"/>
            <w:hideMark/>
          </w:tcPr>
          <w:p w14:paraId="6309E766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534" w:type="pct"/>
            <w:vMerge/>
            <w:shd w:val="clear" w:color="auto" w:fill="auto"/>
            <w:vAlign w:val="center"/>
          </w:tcPr>
          <w:p w14:paraId="0DFF1311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" w:type="pct"/>
            <w:shd w:val="clear" w:color="auto" w:fill="auto"/>
            <w:vAlign w:val="center"/>
          </w:tcPr>
          <w:p w14:paraId="0D8B32F1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302E1122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72540710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14:paraId="1C9FD61E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3AE6068E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25963E45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0FDF97E3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NG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14:paraId="0FD2A97F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1FBD324C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383F5A30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No activity</w:t>
            </w:r>
          </w:p>
        </w:tc>
      </w:tr>
      <w:tr w:rsidR="00384F61" w:rsidRPr="0074703F" w14:paraId="63B78554" w14:textId="77777777" w:rsidTr="0002526F">
        <w:trPr>
          <w:trHeight w:val="207"/>
        </w:trPr>
        <w:tc>
          <w:tcPr>
            <w:tcW w:w="620" w:type="pct"/>
            <w:vMerge/>
            <w:shd w:val="clear" w:color="auto" w:fill="auto"/>
            <w:noWrap/>
            <w:vAlign w:val="center"/>
            <w:hideMark/>
          </w:tcPr>
          <w:p w14:paraId="7E1A7684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534" w:type="pct"/>
            <w:shd w:val="clear" w:color="auto" w:fill="auto"/>
            <w:vAlign w:val="center"/>
          </w:tcPr>
          <w:p w14:paraId="5841A4F5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4703F">
              <w:rPr>
                <w:rFonts w:ascii="Times New Roman" w:hAnsi="Times New Roman"/>
                <w:sz w:val="24"/>
                <w:szCs w:val="24"/>
              </w:rPr>
              <w:t>CE.F</w:t>
            </w:r>
            <w:proofErr w:type="gramEnd"/>
            <w:r w:rsidRPr="007470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5" w:type="pct"/>
            <w:shd w:val="clear" w:color="auto" w:fill="auto"/>
            <w:vAlign w:val="center"/>
          </w:tcPr>
          <w:p w14:paraId="69622058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747FCBE6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65BE2107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14:paraId="4A05E7BA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5F97B0C5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13.33± 1.51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59656C7A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22FF6847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NG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14:paraId="3B502B1C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0D92974F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4BC365C6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Mpk1 cascade</w:t>
            </w:r>
          </w:p>
          <w:p w14:paraId="22243FFD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inhibitor</w:t>
            </w:r>
          </w:p>
        </w:tc>
      </w:tr>
      <w:tr w:rsidR="00384F61" w:rsidRPr="0074703F" w14:paraId="4BF36211" w14:textId="77777777" w:rsidTr="0002526F">
        <w:trPr>
          <w:trHeight w:val="207"/>
        </w:trPr>
        <w:tc>
          <w:tcPr>
            <w:tcW w:w="620" w:type="pct"/>
            <w:vMerge/>
            <w:shd w:val="clear" w:color="auto" w:fill="auto"/>
            <w:noWrap/>
            <w:vAlign w:val="center"/>
            <w:hideMark/>
          </w:tcPr>
          <w:p w14:paraId="1282DF1B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534" w:type="pct"/>
            <w:shd w:val="clear" w:color="auto" w:fill="auto"/>
            <w:vAlign w:val="center"/>
          </w:tcPr>
          <w:p w14:paraId="41B5BE63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4703F">
              <w:rPr>
                <w:rFonts w:ascii="Times New Roman" w:hAnsi="Times New Roman"/>
                <w:sz w:val="24"/>
                <w:szCs w:val="24"/>
              </w:rPr>
              <w:t>CE.F</w:t>
            </w:r>
            <w:proofErr w:type="gramEnd"/>
            <w:r w:rsidRPr="007470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5" w:type="pct"/>
            <w:shd w:val="clear" w:color="auto" w:fill="auto"/>
            <w:vAlign w:val="center"/>
          </w:tcPr>
          <w:p w14:paraId="7455C2EA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19237AE1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012DC490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14:paraId="53DA6BFA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7D6D4157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12.00± 2.65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6370A502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7377280C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NG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14:paraId="3D484AE5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196E1AD2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3007A5C9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Mpk1 cascade</w:t>
            </w:r>
          </w:p>
          <w:p w14:paraId="306FCC0A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inhibitor</w:t>
            </w:r>
          </w:p>
        </w:tc>
      </w:tr>
      <w:tr w:rsidR="00384F61" w:rsidRPr="0074703F" w14:paraId="7F5BF8F9" w14:textId="77777777" w:rsidTr="0002526F">
        <w:trPr>
          <w:trHeight w:val="207"/>
        </w:trPr>
        <w:tc>
          <w:tcPr>
            <w:tcW w:w="620" w:type="pct"/>
            <w:vMerge/>
            <w:shd w:val="clear" w:color="auto" w:fill="auto"/>
            <w:noWrap/>
            <w:vAlign w:val="center"/>
            <w:hideMark/>
          </w:tcPr>
          <w:p w14:paraId="5305F620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534" w:type="pct"/>
            <w:shd w:val="clear" w:color="auto" w:fill="auto"/>
            <w:vAlign w:val="center"/>
          </w:tcPr>
          <w:p w14:paraId="26BFFC33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4703F">
              <w:rPr>
                <w:rFonts w:ascii="Times New Roman" w:hAnsi="Times New Roman"/>
                <w:sz w:val="24"/>
                <w:szCs w:val="24"/>
              </w:rPr>
              <w:t>CE.F</w:t>
            </w:r>
            <w:proofErr w:type="gramEnd"/>
            <w:r w:rsidRPr="0074703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85" w:type="pct"/>
            <w:shd w:val="clear" w:color="auto" w:fill="auto"/>
            <w:vAlign w:val="center"/>
          </w:tcPr>
          <w:p w14:paraId="2E3AEA73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254100EA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12.33± 3.79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49CCE141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14:paraId="53EA690F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10.67± 2.31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62CD343F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11.67± 1.53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755A3FE2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11.33± 2.89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2251A9A1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NG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14:paraId="31E547F3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9.33± 1.15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4406138A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9.33± 2.89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38285BF1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Toxic</w:t>
            </w:r>
          </w:p>
        </w:tc>
      </w:tr>
      <w:tr w:rsidR="00384F61" w:rsidRPr="0074703F" w14:paraId="32B09B5F" w14:textId="77777777" w:rsidTr="0002526F">
        <w:trPr>
          <w:trHeight w:val="207"/>
        </w:trPr>
        <w:tc>
          <w:tcPr>
            <w:tcW w:w="620" w:type="pct"/>
            <w:vMerge/>
            <w:shd w:val="clear" w:color="auto" w:fill="auto"/>
            <w:noWrap/>
            <w:vAlign w:val="center"/>
            <w:hideMark/>
          </w:tcPr>
          <w:p w14:paraId="066B7327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534" w:type="pct"/>
            <w:vMerge w:val="restart"/>
            <w:shd w:val="clear" w:color="auto" w:fill="auto"/>
            <w:vAlign w:val="center"/>
          </w:tcPr>
          <w:p w14:paraId="632D5B09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Chloroform-methanol extract (CME)</w:t>
            </w:r>
          </w:p>
        </w:tc>
        <w:tc>
          <w:tcPr>
            <w:tcW w:w="585" w:type="pct"/>
            <w:shd w:val="clear" w:color="auto" w:fill="auto"/>
            <w:vAlign w:val="center"/>
          </w:tcPr>
          <w:p w14:paraId="5E0A4721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4B57952E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10.50± 0.71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7A02D788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14.50± 0.71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14:paraId="5A1363BB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8.50±</w:t>
            </w:r>
          </w:p>
          <w:p w14:paraId="34E5E95B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0.71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73361B87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8.50± 0.71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7DCAF137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12.50± 0.71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D94CFD3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NG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14:paraId="00F5D3CF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9.50±</w:t>
            </w:r>
          </w:p>
          <w:p w14:paraId="71CB4CF1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0.71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1F53A1DB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11.50 ±0.71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66750794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Toxic</w:t>
            </w:r>
          </w:p>
        </w:tc>
      </w:tr>
      <w:tr w:rsidR="00384F61" w:rsidRPr="0074703F" w14:paraId="18568D19" w14:textId="77777777" w:rsidTr="0002526F">
        <w:trPr>
          <w:trHeight w:val="207"/>
        </w:trPr>
        <w:tc>
          <w:tcPr>
            <w:tcW w:w="620" w:type="pct"/>
            <w:vMerge/>
            <w:shd w:val="clear" w:color="auto" w:fill="auto"/>
            <w:noWrap/>
            <w:vAlign w:val="center"/>
            <w:hideMark/>
          </w:tcPr>
          <w:p w14:paraId="3C4566DA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534" w:type="pct"/>
            <w:vMerge/>
            <w:shd w:val="clear" w:color="auto" w:fill="auto"/>
            <w:vAlign w:val="center"/>
          </w:tcPr>
          <w:p w14:paraId="4D877CC8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" w:type="pct"/>
            <w:shd w:val="clear" w:color="auto" w:fill="auto"/>
            <w:vAlign w:val="center"/>
          </w:tcPr>
          <w:p w14:paraId="61CAD859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3DDACA6A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9.50± 0.71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0D94168F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14.25± 3.10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14:paraId="05321B75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8.00± 0.00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6E54111F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8.00± 1.15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2A21C641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11.50± 0.00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6CBF65FB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NG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14:paraId="05B83B22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8.50±</w:t>
            </w:r>
          </w:p>
          <w:p w14:paraId="07C13F07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0.71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1B9BA173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11.25± 2.22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3C8D6B34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Toxic</w:t>
            </w:r>
          </w:p>
        </w:tc>
      </w:tr>
      <w:tr w:rsidR="00384F61" w:rsidRPr="0074703F" w14:paraId="5F01DC3E" w14:textId="77777777" w:rsidTr="0002526F">
        <w:trPr>
          <w:trHeight w:val="207"/>
        </w:trPr>
        <w:tc>
          <w:tcPr>
            <w:tcW w:w="620" w:type="pct"/>
            <w:vMerge/>
            <w:shd w:val="clear" w:color="auto" w:fill="auto"/>
            <w:noWrap/>
            <w:vAlign w:val="center"/>
            <w:hideMark/>
          </w:tcPr>
          <w:p w14:paraId="4B6FBE70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534" w:type="pct"/>
            <w:vMerge/>
            <w:shd w:val="clear" w:color="auto" w:fill="auto"/>
            <w:vAlign w:val="center"/>
          </w:tcPr>
          <w:p w14:paraId="18E9BE09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" w:type="pct"/>
            <w:shd w:val="clear" w:color="auto" w:fill="auto"/>
            <w:vAlign w:val="center"/>
          </w:tcPr>
          <w:p w14:paraId="5A2C0F99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675F407D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8.25± 0.71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4C39E86E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13.75± 2.22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14:paraId="6496A8D0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7.00± 0.00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02D72023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7.75± 0.50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11F899C3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10.00± 0.00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092F866B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NG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14:paraId="7F44604E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8.00± 0.00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7D2F7B55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8.25± 0.71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219B5468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Toxic</w:t>
            </w:r>
          </w:p>
        </w:tc>
      </w:tr>
      <w:tr w:rsidR="00384F61" w:rsidRPr="0074703F" w14:paraId="479876A2" w14:textId="77777777" w:rsidTr="0002526F">
        <w:trPr>
          <w:trHeight w:val="207"/>
        </w:trPr>
        <w:tc>
          <w:tcPr>
            <w:tcW w:w="620" w:type="pct"/>
            <w:vMerge/>
            <w:shd w:val="clear" w:color="auto" w:fill="auto"/>
            <w:noWrap/>
            <w:vAlign w:val="center"/>
            <w:hideMark/>
          </w:tcPr>
          <w:p w14:paraId="656B14C8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534" w:type="pct"/>
            <w:vMerge/>
            <w:shd w:val="clear" w:color="auto" w:fill="auto"/>
            <w:vAlign w:val="center"/>
          </w:tcPr>
          <w:p w14:paraId="580929D3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" w:type="pct"/>
            <w:shd w:val="clear" w:color="auto" w:fill="auto"/>
            <w:vAlign w:val="center"/>
          </w:tcPr>
          <w:p w14:paraId="72967671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84" w:type="pct"/>
            <w:shd w:val="clear" w:color="auto" w:fill="auto"/>
            <w:vAlign w:val="center"/>
            <w:hideMark/>
          </w:tcPr>
          <w:p w14:paraId="114AB162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7.50± 0.71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7983B877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11.25± 2.22</w:t>
            </w:r>
          </w:p>
        </w:tc>
        <w:tc>
          <w:tcPr>
            <w:tcW w:w="313" w:type="pct"/>
            <w:shd w:val="clear" w:color="auto" w:fill="auto"/>
            <w:vAlign w:val="center"/>
            <w:hideMark/>
          </w:tcPr>
          <w:p w14:paraId="4D48B274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7.00± 0.00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14:paraId="78F2E47A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7.00± 0.00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19342272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8.25± 0.71</w:t>
            </w:r>
          </w:p>
        </w:tc>
        <w:tc>
          <w:tcPr>
            <w:tcW w:w="287" w:type="pct"/>
            <w:shd w:val="clear" w:color="auto" w:fill="auto"/>
            <w:vAlign w:val="center"/>
            <w:hideMark/>
          </w:tcPr>
          <w:p w14:paraId="001A284A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NG</w:t>
            </w:r>
          </w:p>
        </w:tc>
        <w:tc>
          <w:tcPr>
            <w:tcW w:w="310" w:type="pct"/>
            <w:shd w:val="clear" w:color="auto" w:fill="auto"/>
            <w:vAlign w:val="center"/>
            <w:hideMark/>
          </w:tcPr>
          <w:p w14:paraId="06884D31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7.00± 0.00</w:t>
            </w:r>
          </w:p>
        </w:tc>
        <w:tc>
          <w:tcPr>
            <w:tcW w:w="352" w:type="pct"/>
            <w:shd w:val="clear" w:color="auto" w:fill="auto"/>
            <w:vAlign w:val="center"/>
            <w:hideMark/>
          </w:tcPr>
          <w:p w14:paraId="36060E05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7.00± 0.00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14:paraId="2154A707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Toxic</w:t>
            </w:r>
          </w:p>
        </w:tc>
      </w:tr>
      <w:tr w:rsidR="00384F61" w:rsidRPr="0074703F" w14:paraId="34C647FE" w14:textId="77777777" w:rsidTr="0002526F">
        <w:trPr>
          <w:trHeight w:val="207"/>
        </w:trPr>
        <w:tc>
          <w:tcPr>
            <w:tcW w:w="620" w:type="pct"/>
            <w:vMerge/>
            <w:shd w:val="clear" w:color="auto" w:fill="auto"/>
            <w:noWrap/>
            <w:vAlign w:val="center"/>
          </w:tcPr>
          <w:p w14:paraId="3F0BFC71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534" w:type="pct"/>
            <w:vMerge/>
            <w:shd w:val="clear" w:color="auto" w:fill="auto"/>
            <w:vAlign w:val="center"/>
          </w:tcPr>
          <w:p w14:paraId="49E061DA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" w:type="pct"/>
            <w:shd w:val="clear" w:color="auto" w:fill="auto"/>
            <w:vAlign w:val="center"/>
          </w:tcPr>
          <w:p w14:paraId="4016CA20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455516F9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7.00± 0.71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6C5F3721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9.50±</w:t>
            </w:r>
          </w:p>
          <w:p w14:paraId="1BD2E3AD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1.73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047532E7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82" w:type="pct"/>
            <w:shd w:val="clear" w:color="auto" w:fill="auto"/>
            <w:vAlign w:val="center"/>
          </w:tcPr>
          <w:p w14:paraId="1F2E6D3C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6.75± 0.50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53215BCE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7.50± 0.71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41CBD2D7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NG</w:t>
            </w:r>
          </w:p>
        </w:tc>
        <w:tc>
          <w:tcPr>
            <w:tcW w:w="310" w:type="pct"/>
            <w:shd w:val="clear" w:color="auto" w:fill="auto"/>
            <w:vAlign w:val="center"/>
          </w:tcPr>
          <w:p w14:paraId="43645640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7B4DAE69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6E28F830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Toxic</w:t>
            </w:r>
          </w:p>
        </w:tc>
      </w:tr>
      <w:tr w:rsidR="00384F61" w:rsidRPr="0074703F" w14:paraId="600A00A0" w14:textId="77777777" w:rsidTr="0002526F">
        <w:trPr>
          <w:trHeight w:val="207"/>
        </w:trPr>
        <w:tc>
          <w:tcPr>
            <w:tcW w:w="620" w:type="pct"/>
            <w:vMerge/>
            <w:shd w:val="clear" w:color="auto" w:fill="auto"/>
            <w:noWrap/>
            <w:vAlign w:val="center"/>
          </w:tcPr>
          <w:p w14:paraId="35C4AD2C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534" w:type="pct"/>
            <w:vMerge/>
            <w:shd w:val="clear" w:color="auto" w:fill="auto"/>
            <w:vAlign w:val="center"/>
          </w:tcPr>
          <w:p w14:paraId="553438EA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5" w:type="pct"/>
            <w:shd w:val="clear" w:color="auto" w:fill="auto"/>
            <w:vAlign w:val="center"/>
          </w:tcPr>
          <w:p w14:paraId="4F78513C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4" w:type="pct"/>
            <w:shd w:val="clear" w:color="auto" w:fill="auto"/>
            <w:vAlign w:val="center"/>
          </w:tcPr>
          <w:p w14:paraId="55D137AC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5651A942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13" w:type="pct"/>
            <w:shd w:val="clear" w:color="auto" w:fill="auto"/>
            <w:vAlign w:val="center"/>
          </w:tcPr>
          <w:p w14:paraId="15D738C6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82" w:type="pct"/>
            <w:shd w:val="clear" w:color="auto" w:fill="auto"/>
            <w:vAlign w:val="center"/>
          </w:tcPr>
          <w:p w14:paraId="7CA9B7B4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15F961F0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287" w:type="pct"/>
            <w:shd w:val="clear" w:color="auto" w:fill="auto"/>
            <w:vAlign w:val="center"/>
          </w:tcPr>
          <w:p w14:paraId="1B2EFD3F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NG</w:t>
            </w:r>
          </w:p>
        </w:tc>
        <w:tc>
          <w:tcPr>
            <w:tcW w:w="310" w:type="pct"/>
            <w:shd w:val="clear" w:color="auto" w:fill="auto"/>
            <w:vAlign w:val="center"/>
          </w:tcPr>
          <w:p w14:paraId="74B6112E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07BE13DD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529" w:type="pct"/>
            <w:shd w:val="clear" w:color="auto" w:fill="auto"/>
            <w:vAlign w:val="center"/>
          </w:tcPr>
          <w:p w14:paraId="220CCC65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No activity</w:t>
            </w:r>
          </w:p>
        </w:tc>
      </w:tr>
      <w:tr w:rsidR="00384F61" w:rsidRPr="0074703F" w14:paraId="788BD3EB" w14:textId="77777777" w:rsidTr="0002526F">
        <w:trPr>
          <w:trHeight w:val="207"/>
        </w:trPr>
        <w:tc>
          <w:tcPr>
            <w:tcW w:w="620" w:type="pct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AC6F454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</w:tc>
        <w:tc>
          <w:tcPr>
            <w:tcW w:w="53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984489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Butanol extract (BE)</w:t>
            </w:r>
          </w:p>
        </w:tc>
        <w:tc>
          <w:tcPr>
            <w:tcW w:w="585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8A05BA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3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0A6EC2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47FF8B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1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231CBD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8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123CB3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AF8826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28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0713F1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NG</w:t>
            </w:r>
          </w:p>
        </w:tc>
        <w:tc>
          <w:tcPr>
            <w:tcW w:w="31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94BB06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35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ED7B10A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G</w:t>
            </w:r>
          </w:p>
        </w:tc>
        <w:tc>
          <w:tcPr>
            <w:tcW w:w="52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AFC0FF" w14:textId="77777777" w:rsidR="00384F61" w:rsidRPr="0074703F" w:rsidRDefault="00384F61" w:rsidP="00CD140E">
            <w:pPr>
              <w:spacing w:after="0" w:line="48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4703F">
              <w:rPr>
                <w:rFonts w:ascii="Times New Roman" w:hAnsi="Times New Roman"/>
                <w:sz w:val="24"/>
                <w:szCs w:val="24"/>
              </w:rPr>
              <w:t>No activity</w:t>
            </w:r>
          </w:p>
        </w:tc>
      </w:tr>
    </w:tbl>
    <w:p w14:paraId="274DE40C" w14:textId="77777777" w:rsidR="00384F61" w:rsidRDefault="00384F61" w:rsidP="00384F61">
      <w:pPr>
        <w:spacing w:after="0" w:line="48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E1179">
        <w:rPr>
          <w:rFonts w:ascii="Times New Roman" w:hAnsi="Times New Roman"/>
          <w:b/>
          <w:bCs/>
          <w:sz w:val="24"/>
          <w:szCs w:val="24"/>
        </w:rPr>
        <w:t>Notes</w:t>
      </w:r>
      <w:r>
        <w:rPr>
          <w:rFonts w:ascii="Times New Roman" w:hAnsi="Times New Roman"/>
          <w:sz w:val="24"/>
          <w:szCs w:val="24"/>
        </w:rPr>
        <w:t xml:space="preserve">: G = Growth, NG = No Growth. Only fraction showing activity were shown. </w:t>
      </w:r>
    </w:p>
    <w:p w14:paraId="723255A1" w14:textId="77777777" w:rsidR="00384F61" w:rsidRDefault="00384F61" w:rsidP="00384F61">
      <w:pPr>
        <w:spacing w:after="0" w:line="48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74703F">
        <w:rPr>
          <w:rFonts w:ascii="Times New Roman" w:hAnsi="Times New Roman"/>
          <w:sz w:val="24"/>
          <w:szCs w:val="24"/>
        </w:rPr>
        <w:t xml:space="preserve">Inhibitor*** - an inhibitor that is able to inhibit normal GLC7 that is reversible by 1M Sorbitol (growth) or not </w:t>
      </w:r>
      <w:bookmarkStart w:id="0" w:name="_GoBack"/>
      <w:bookmarkEnd w:id="0"/>
      <w:r w:rsidRPr="0074703F">
        <w:rPr>
          <w:rFonts w:ascii="Times New Roman" w:hAnsi="Times New Roman"/>
          <w:sz w:val="24"/>
          <w:szCs w:val="24"/>
        </w:rPr>
        <w:t>(inhibited growth)</w:t>
      </w:r>
      <w:r w:rsidRPr="007C7F8F">
        <w:rPr>
          <w:rFonts w:ascii="Times New Roman" w:hAnsi="Times New Roman"/>
          <w:sz w:val="24"/>
          <w:szCs w:val="24"/>
        </w:rPr>
        <w:t xml:space="preserve"> </w:t>
      </w:r>
      <w:r w:rsidRPr="0074703F">
        <w:rPr>
          <w:rFonts w:ascii="Times New Roman" w:hAnsi="Times New Roman"/>
          <w:sz w:val="24"/>
          <w:szCs w:val="24"/>
        </w:rPr>
        <w:t>without affecting the mutant GLC7 because glc7-10 allele</w:t>
      </w:r>
    </w:p>
    <w:sectPr w:rsidR="00384F61" w:rsidSect="00A633DE">
      <w:footerReference w:type="default" r:id="rId6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346296" w14:textId="77777777" w:rsidR="00300D16" w:rsidRDefault="00300D16" w:rsidP="00300D16">
      <w:pPr>
        <w:spacing w:after="0" w:line="240" w:lineRule="auto"/>
      </w:pPr>
      <w:r>
        <w:separator/>
      </w:r>
    </w:p>
  </w:endnote>
  <w:endnote w:type="continuationSeparator" w:id="0">
    <w:p w14:paraId="32A2D7D9" w14:textId="77777777" w:rsidR="00300D16" w:rsidRDefault="00300D16" w:rsidP="00300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172799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3F9E07" w14:textId="488B7EC1" w:rsidR="00300D16" w:rsidRDefault="00300D1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AC0520D" w14:textId="77777777" w:rsidR="00300D16" w:rsidRDefault="00300D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5EA0B7" w14:textId="77777777" w:rsidR="00300D16" w:rsidRDefault="00300D16" w:rsidP="00300D16">
      <w:pPr>
        <w:spacing w:after="0" w:line="240" w:lineRule="auto"/>
      </w:pPr>
      <w:r>
        <w:separator/>
      </w:r>
    </w:p>
  </w:footnote>
  <w:footnote w:type="continuationSeparator" w:id="0">
    <w:p w14:paraId="41113AE8" w14:textId="77777777" w:rsidR="00300D16" w:rsidRDefault="00300D16" w:rsidP="00300D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0B8"/>
    <w:rsid w:val="0002526F"/>
    <w:rsid w:val="000540B8"/>
    <w:rsid w:val="00300D16"/>
    <w:rsid w:val="00384F61"/>
    <w:rsid w:val="003D4C8A"/>
    <w:rsid w:val="007E4222"/>
    <w:rsid w:val="00824189"/>
    <w:rsid w:val="009A6B20"/>
    <w:rsid w:val="00A633DE"/>
    <w:rsid w:val="00B31A74"/>
    <w:rsid w:val="00C8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305ABD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84F61"/>
    <w:pPr>
      <w:spacing w:after="200" w:line="36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unicode">
    <w:name w:val="unicode"/>
    <w:basedOn w:val="DefaultParagraphFont"/>
    <w:rsid w:val="00384F61"/>
  </w:style>
  <w:style w:type="paragraph" w:styleId="Header">
    <w:name w:val="header"/>
    <w:basedOn w:val="Normal"/>
    <w:link w:val="HeaderChar"/>
    <w:uiPriority w:val="99"/>
    <w:unhideWhenUsed/>
    <w:rsid w:val="00300D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0D16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00D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0D16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2020-11-25T06:54:00Z</dcterms:created>
  <dcterms:modified xsi:type="dcterms:W3CDTF">2020-12-05T08:30:00Z</dcterms:modified>
</cp:coreProperties>
</file>