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80CD9" w14:textId="19B1212C" w:rsidR="001F0A4D" w:rsidRPr="00246D76" w:rsidRDefault="00212F1A" w:rsidP="001F0A4D">
      <w:pPr>
        <w:rPr>
          <w:rFonts w:ascii="Times New Roman" w:hAnsi="Times New Roman" w:cs="Times New Roman"/>
          <w:b/>
          <w:bCs/>
          <w:sz w:val="36"/>
          <w:szCs w:val="36"/>
        </w:rPr>
      </w:pPr>
      <w:r>
        <w:rPr>
          <w:rFonts w:ascii="Times New Roman" w:hAnsi="Times New Roman" w:cs="Times New Roman"/>
          <w:b/>
          <w:bCs/>
          <w:sz w:val="36"/>
          <w:szCs w:val="36"/>
        </w:rPr>
        <w:t>Appendix A – Case study protocol</w:t>
      </w:r>
    </w:p>
    <w:p w14:paraId="01A87F7A" w14:textId="3B525D4A" w:rsidR="00173AA6" w:rsidRPr="00246D76" w:rsidRDefault="00173AA6" w:rsidP="00173AA6">
      <w:pPr>
        <w:pStyle w:val="NoSpacing"/>
        <w:rPr>
          <w:rFonts w:ascii="Times New Roman" w:hAnsi="Times New Roman" w:cs="Times New Roman"/>
          <w:i/>
          <w:iCs/>
          <w:lang w:val="en-US"/>
        </w:rPr>
      </w:pPr>
      <w:r>
        <w:rPr>
          <w:rFonts w:ascii="Times New Roman" w:hAnsi="Times New Roman" w:cs="Times New Roman"/>
          <w:i/>
          <w:iCs/>
        </w:rPr>
        <w:t xml:space="preserve">*A sample of the interview and workshop materials is shown. The full case study protocol, including workshop outcomes, can be shared upon request. </w:t>
      </w:r>
      <w:r>
        <w:rPr>
          <w:rFonts w:ascii="Times New Roman" w:hAnsi="Times New Roman" w:cs="Times New Roman"/>
          <w:i/>
          <w:iCs/>
        </w:rPr>
        <w:br/>
      </w:r>
      <w:r w:rsidRPr="00246D76">
        <w:rPr>
          <w:rFonts w:ascii="Times New Roman" w:hAnsi="Times New Roman" w:cs="Times New Roman"/>
          <w:i/>
          <w:iCs/>
          <w:lang w:val="en-US"/>
        </w:rPr>
        <w:t>*In Spain and Colombia</w:t>
      </w:r>
      <w:r>
        <w:rPr>
          <w:rFonts w:ascii="Times New Roman" w:hAnsi="Times New Roman" w:cs="Times New Roman"/>
          <w:i/>
          <w:iCs/>
          <w:lang w:val="en-US"/>
        </w:rPr>
        <w:t xml:space="preserve">, interview and workshop materials were </w:t>
      </w:r>
      <w:r w:rsidRPr="00246D76">
        <w:rPr>
          <w:rFonts w:ascii="Times New Roman" w:hAnsi="Times New Roman" w:cs="Times New Roman"/>
          <w:i/>
          <w:iCs/>
          <w:lang w:val="en-US"/>
        </w:rPr>
        <w:t>translated into Spanish</w:t>
      </w:r>
    </w:p>
    <w:p w14:paraId="1A04A2FA" w14:textId="382F14AE" w:rsidR="00AD0655" w:rsidRPr="00173AA6" w:rsidRDefault="00AD0655">
      <w:pPr>
        <w:rPr>
          <w:rFonts w:ascii="Times New Roman" w:hAnsi="Times New Roman" w:cs="Times New Roman"/>
          <w:i/>
          <w:iCs/>
        </w:rPr>
      </w:pPr>
    </w:p>
    <w:p w14:paraId="23CBC796" w14:textId="2143287F" w:rsidR="001F0A4D" w:rsidRPr="00246D76" w:rsidRDefault="001F0A4D" w:rsidP="001F0A4D">
      <w:pPr>
        <w:rPr>
          <w:rFonts w:ascii="Times New Roman" w:hAnsi="Times New Roman" w:cs="Times New Roman"/>
          <w:b/>
          <w:bCs/>
        </w:rPr>
      </w:pPr>
      <w:r w:rsidRPr="00246D76">
        <w:rPr>
          <w:rFonts w:ascii="Times New Roman" w:hAnsi="Times New Roman" w:cs="Times New Roman"/>
          <w:b/>
          <w:bCs/>
        </w:rPr>
        <w:t>1.1 General interview guide stakeholders</w:t>
      </w:r>
      <w:r w:rsidR="006265C4">
        <w:rPr>
          <w:rFonts w:ascii="Times New Roman" w:hAnsi="Times New Roman" w:cs="Times New Roman"/>
          <w:b/>
          <w:bCs/>
        </w:rPr>
        <w:br/>
      </w:r>
    </w:p>
    <w:tbl>
      <w:tblPr>
        <w:tblStyle w:val="TableGrid"/>
        <w:tblW w:w="0" w:type="auto"/>
        <w:tblLook w:val="04A0" w:firstRow="1" w:lastRow="0" w:firstColumn="1" w:lastColumn="0" w:noHBand="0" w:noVBand="1"/>
      </w:tblPr>
      <w:tblGrid>
        <w:gridCol w:w="2263"/>
        <w:gridCol w:w="6753"/>
      </w:tblGrid>
      <w:tr w:rsidR="001F0A4D" w:rsidRPr="00246D76" w14:paraId="2C4B74CA" w14:textId="77777777" w:rsidTr="001F0A4D">
        <w:tc>
          <w:tcPr>
            <w:tcW w:w="2263" w:type="dxa"/>
          </w:tcPr>
          <w:p w14:paraId="06523D60" w14:textId="19724CCC" w:rsidR="001F0A4D" w:rsidRPr="00246D76" w:rsidRDefault="001F0A4D" w:rsidP="001F0A4D">
            <w:pPr>
              <w:rPr>
                <w:rFonts w:ascii="Times New Roman" w:hAnsi="Times New Roman" w:cs="Times New Roman"/>
              </w:rPr>
            </w:pPr>
            <w:r w:rsidRPr="00246D76">
              <w:rPr>
                <w:rFonts w:ascii="Times New Roman" w:hAnsi="Times New Roman" w:cs="Times New Roman"/>
              </w:rPr>
              <w:t>1. Introduction</w:t>
            </w:r>
          </w:p>
        </w:tc>
        <w:tc>
          <w:tcPr>
            <w:tcW w:w="6753" w:type="dxa"/>
          </w:tcPr>
          <w:p w14:paraId="68FF53B0" w14:textId="77F51A7A" w:rsidR="001F0A4D" w:rsidRPr="00246D76" w:rsidRDefault="001F0A4D" w:rsidP="001F0A4D">
            <w:pPr>
              <w:rPr>
                <w:rFonts w:ascii="Times New Roman" w:hAnsi="Times New Roman" w:cs="Times New Roman"/>
              </w:rPr>
            </w:pPr>
            <w:r w:rsidRPr="00246D76">
              <w:rPr>
                <w:rFonts w:ascii="Times New Roman" w:hAnsi="Times New Roman" w:cs="Times New Roman"/>
              </w:rPr>
              <w:t>Personal introduction</w:t>
            </w:r>
          </w:p>
          <w:p w14:paraId="10835444" w14:textId="77777777" w:rsidR="001F0A4D" w:rsidRPr="00246D76" w:rsidRDefault="001F0A4D" w:rsidP="001F0A4D">
            <w:pPr>
              <w:pStyle w:val="ListParagraph"/>
              <w:numPr>
                <w:ilvl w:val="0"/>
                <w:numId w:val="2"/>
              </w:numPr>
              <w:rPr>
                <w:rFonts w:ascii="Times New Roman" w:hAnsi="Times New Roman" w:cs="Times New Roman"/>
              </w:rPr>
            </w:pPr>
            <w:r w:rsidRPr="00246D76">
              <w:rPr>
                <w:rFonts w:ascii="Times New Roman" w:hAnsi="Times New Roman" w:cs="Times New Roman"/>
              </w:rPr>
              <w:t>Personal introduction, introduction to the organization, to confirm the role</w:t>
            </w:r>
          </w:p>
          <w:p w14:paraId="71B66EDC" w14:textId="77777777" w:rsidR="001F0A4D" w:rsidRPr="00246D76" w:rsidRDefault="001F0A4D" w:rsidP="001F0A4D">
            <w:pPr>
              <w:pStyle w:val="ListParagraph"/>
              <w:numPr>
                <w:ilvl w:val="0"/>
                <w:numId w:val="2"/>
              </w:numPr>
              <w:rPr>
                <w:rFonts w:ascii="Times New Roman" w:hAnsi="Times New Roman" w:cs="Times New Roman"/>
              </w:rPr>
            </w:pPr>
            <w:r w:rsidRPr="00246D76">
              <w:rPr>
                <w:rFonts w:ascii="Times New Roman" w:hAnsi="Times New Roman" w:cs="Times New Roman"/>
              </w:rPr>
              <w:t>Current role in the organization and activities involved with</w:t>
            </w:r>
          </w:p>
          <w:p w14:paraId="21B510BE" w14:textId="77777777" w:rsidR="001F0A4D" w:rsidRPr="00246D76" w:rsidRDefault="001F0A4D" w:rsidP="001F0A4D">
            <w:pPr>
              <w:rPr>
                <w:rFonts w:ascii="Times New Roman" w:hAnsi="Times New Roman" w:cs="Times New Roman"/>
              </w:rPr>
            </w:pPr>
            <w:r w:rsidRPr="00246D76">
              <w:rPr>
                <w:rFonts w:ascii="Times New Roman" w:hAnsi="Times New Roman" w:cs="Times New Roman"/>
              </w:rPr>
              <w:t>Sector introduction</w:t>
            </w:r>
          </w:p>
          <w:p w14:paraId="271A3DFA" w14:textId="77777777" w:rsidR="001F0A4D" w:rsidRPr="00246D76" w:rsidRDefault="001F0A4D" w:rsidP="001F0A4D">
            <w:pPr>
              <w:pStyle w:val="ListParagraph"/>
              <w:numPr>
                <w:ilvl w:val="0"/>
                <w:numId w:val="3"/>
              </w:numPr>
              <w:rPr>
                <w:rFonts w:ascii="Times New Roman" w:hAnsi="Times New Roman" w:cs="Times New Roman"/>
              </w:rPr>
            </w:pPr>
            <w:r w:rsidRPr="00246D76">
              <w:rPr>
                <w:rFonts w:ascii="Times New Roman" w:hAnsi="Times New Roman" w:cs="Times New Roman"/>
              </w:rPr>
              <w:t>Explanation of the current system in place</w:t>
            </w:r>
          </w:p>
          <w:p w14:paraId="34C85F23" w14:textId="77777777" w:rsidR="001F0A4D" w:rsidRPr="00246D76" w:rsidRDefault="001F0A4D" w:rsidP="001F0A4D">
            <w:pPr>
              <w:pStyle w:val="ListParagraph"/>
              <w:numPr>
                <w:ilvl w:val="0"/>
                <w:numId w:val="3"/>
              </w:numPr>
              <w:rPr>
                <w:rFonts w:ascii="Times New Roman" w:hAnsi="Times New Roman" w:cs="Times New Roman"/>
              </w:rPr>
            </w:pPr>
            <w:r w:rsidRPr="00246D76">
              <w:rPr>
                <w:rFonts w:ascii="Times New Roman" w:hAnsi="Times New Roman" w:cs="Times New Roman"/>
              </w:rPr>
              <w:t>Purpose behind the current practice</w:t>
            </w:r>
          </w:p>
          <w:p w14:paraId="05F687DA" w14:textId="77777777" w:rsidR="001F0A4D" w:rsidRPr="00246D76" w:rsidRDefault="001F0A4D" w:rsidP="001F0A4D">
            <w:pPr>
              <w:pStyle w:val="ListParagraph"/>
              <w:numPr>
                <w:ilvl w:val="0"/>
                <w:numId w:val="3"/>
              </w:numPr>
              <w:rPr>
                <w:rFonts w:ascii="Times New Roman" w:hAnsi="Times New Roman" w:cs="Times New Roman"/>
              </w:rPr>
            </w:pPr>
            <w:r w:rsidRPr="00246D76">
              <w:rPr>
                <w:rFonts w:ascii="Times New Roman" w:hAnsi="Times New Roman" w:cs="Times New Roman"/>
              </w:rPr>
              <w:t>What are the biggest challenges and issues faced in the current system?</w:t>
            </w:r>
          </w:p>
          <w:p w14:paraId="1C094FEA" w14:textId="1551D8D9" w:rsidR="001F0A4D" w:rsidRPr="00246D76" w:rsidRDefault="001F0A4D" w:rsidP="001F0A4D">
            <w:pPr>
              <w:pStyle w:val="ListParagraph"/>
              <w:numPr>
                <w:ilvl w:val="0"/>
                <w:numId w:val="3"/>
              </w:numPr>
              <w:rPr>
                <w:rFonts w:ascii="Times New Roman" w:hAnsi="Times New Roman" w:cs="Times New Roman"/>
              </w:rPr>
            </w:pPr>
            <w:r w:rsidRPr="00246D76">
              <w:rPr>
                <w:rFonts w:ascii="Times New Roman" w:hAnsi="Times New Roman" w:cs="Times New Roman"/>
              </w:rPr>
              <w:t>If improvement can be made, what are the suggested measures or focal points?</w:t>
            </w:r>
          </w:p>
        </w:tc>
      </w:tr>
      <w:tr w:rsidR="001F0A4D" w:rsidRPr="00246D76" w14:paraId="7D7829B8" w14:textId="77777777" w:rsidTr="001F0A4D">
        <w:tc>
          <w:tcPr>
            <w:tcW w:w="2263" w:type="dxa"/>
          </w:tcPr>
          <w:p w14:paraId="65CC265F" w14:textId="2075BBCC" w:rsidR="001F0A4D" w:rsidRPr="00246D76" w:rsidRDefault="001F0A4D" w:rsidP="001F0A4D">
            <w:pPr>
              <w:rPr>
                <w:rFonts w:ascii="Times New Roman" w:hAnsi="Times New Roman" w:cs="Times New Roman"/>
              </w:rPr>
            </w:pPr>
            <w:r w:rsidRPr="00246D76">
              <w:rPr>
                <w:rFonts w:ascii="Times New Roman" w:hAnsi="Times New Roman" w:cs="Times New Roman"/>
              </w:rPr>
              <w:t>2. Sustainability</w:t>
            </w:r>
          </w:p>
        </w:tc>
        <w:tc>
          <w:tcPr>
            <w:tcW w:w="6753" w:type="dxa"/>
          </w:tcPr>
          <w:p w14:paraId="1B4E2368" w14:textId="43ED583F" w:rsidR="001F0A4D" w:rsidRPr="00246D76" w:rsidRDefault="001F0A4D" w:rsidP="001F0A4D">
            <w:pPr>
              <w:pStyle w:val="ListParagraph"/>
              <w:numPr>
                <w:ilvl w:val="0"/>
                <w:numId w:val="4"/>
              </w:numPr>
              <w:rPr>
                <w:rFonts w:ascii="Times New Roman" w:hAnsi="Times New Roman" w:cs="Times New Roman"/>
              </w:rPr>
            </w:pPr>
            <w:r w:rsidRPr="00246D76">
              <w:rPr>
                <w:rFonts w:ascii="Times New Roman" w:hAnsi="Times New Roman" w:cs="Times New Roman"/>
              </w:rPr>
              <w:t>Present and expected challenges regarding sustainability</w:t>
            </w:r>
          </w:p>
          <w:p w14:paraId="63E9052B" w14:textId="3B25B757" w:rsidR="001F0A4D" w:rsidRPr="00246D76" w:rsidRDefault="001F0A4D" w:rsidP="001F0A4D">
            <w:pPr>
              <w:pStyle w:val="ListParagraph"/>
              <w:numPr>
                <w:ilvl w:val="0"/>
                <w:numId w:val="4"/>
              </w:numPr>
              <w:rPr>
                <w:rFonts w:ascii="Times New Roman" w:hAnsi="Times New Roman" w:cs="Times New Roman"/>
              </w:rPr>
            </w:pPr>
            <w:r w:rsidRPr="00246D76">
              <w:rPr>
                <w:rFonts w:ascii="Times New Roman" w:hAnsi="Times New Roman" w:cs="Times New Roman"/>
              </w:rPr>
              <w:t>Current projects/activities related to improving sustainability (e.g. trainings, certification, organic fertilisers etc.)</w:t>
            </w:r>
          </w:p>
        </w:tc>
      </w:tr>
      <w:tr w:rsidR="001F0A4D" w:rsidRPr="00246D76" w14:paraId="64CA4DAA" w14:textId="77777777" w:rsidTr="001F0A4D">
        <w:tc>
          <w:tcPr>
            <w:tcW w:w="2263" w:type="dxa"/>
          </w:tcPr>
          <w:p w14:paraId="3E1C5919" w14:textId="242E1725" w:rsidR="001F0A4D" w:rsidRPr="00246D76" w:rsidRDefault="001F0A4D" w:rsidP="001F0A4D">
            <w:pPr>
              <w:rPr>
                <w:rFonts w:ascii="Times New Roman" w:hAnsi="Times New Roman" w:cs="Times New Roman"/>
              </w:rPr>
            </w:pPr>
            <w:r w:rsidRPr="00246D76">
              <w:rPr>
                <w:rFonts w:ascii="Times New Roman" w:hAnsi="Times New Roman" w:cs="Times New Roman"/>
              </w:rPr>
              <w:t xml:space="preserve">3. Impact (goals, challenges, benefits, and harms) of new bio-based supply chain in the region </w:t>
            </w:r>
            <w:r w:rsidRPr="00246D76">
              <w:rPr>
                <w:rFonts w:ascii="Times New Roman" w:hAnsi="Times New Roman" w:cs="Times New Roman"/>
                <w:i/>
                <w:iCs/>
              </w:rPr>
              <w:t xml:space="preserve">(show </w:t>
            </w:r>
            <w:proofErr w:type="spellStart"/>
            <w:r w:rsidRPr="00246D76">
              <w:rPr>
                <w:rFonts w:ascii="Times New Roman" w:hAnsi="Times New Roman" w:cs="Times New Roman"/>
                <w:i/>
                <w:iCs/>
              </w:rPr>
              <w:t>biohub</w:t>
            </w:r>
            <w:proofErr w:type="spellEnd"/>
            <w:r w:rsidRPr="00246D76">
              <w:rPr>
                <w:rFonts w:ascii="Times New Roman" w:hAnsi="Times New Roman" w:cs="Times New Roman"/>
                <w:i/>
                <w:iCs/>
              </w:rPr>
              <w:t xml:space="preserve"> infographic)</w:t>
            </w:r>
            <w:r w:rsidRPr="00246D76">
              <w:rPr>
                <w:rFonts w:ascii="Times New Roman" w:hAnsi="Times New Roman" w:cs="Times New Roman"/>
              </w:rPr>
              <w:t xml:space="preserve"> </w:t>
            </w:r>
          </w:p>
          <w:p w14:paraId="05E575A7" w14:textId="77777777" w:rsidR="001F0A4D" w:rsidRPr="00246D76" w:rsidRDefault="001F0A4D" w:rsidP="001F0A4D">
            <w:pPr>
              <w:rPr>
                <w:rFonts w:ascii="Times New Roman" w:hAnsi="Times New Roman" w:cs="Times New Roman"/>
              </w:rPr>
            </w:pPr>
          </w:p>
        </w:tc>
        <w:tc>
          <w:tcPr>
            <w:tcW w:w="6753" w:type="dxa"/>
          </w:tcPr>
          <w:p w14:paraId="30D821CE" w14:textId="5C6BFEBE" w:rsidR="001F0A4D" w:rsidRPr="00246D76" w:rsidRDefault="001F0A4D" w:rsidP="001F0A4D">
            <w:pPr>
              <w:rPr>
                <w:rFonts w:ascii="Times New Roman" w:hAnsi="Times New Roman" w:cs="Times New Roman"/>
              </w:rPr>
            </w:pPr>
            <w:r w:rsidRPr="00246D76">
              <w:rPr>
                <w:rFonts w:ascii="Times New Roman" w:hAnsi="Times New Roman" w:cs="Times New Roman"/>
              </w:rPr>
              <w:t>Impact</w:t>
            </w:r>
          </w:p>
          <w:p w14:paraId="3F3B79BC" w14:textId="60418B7C" w:rsidR="001F0A4D" w:rsidRPr="00246D76" w:rsidRDefault="001F0A4D" w:rsidP="001F0A4D">
            <w:pPr>
              <w:pStyle w:val="ListParagraph"/>
              <w:numPr>
                <w:ilvl w:val="0"/>
                <w:numId w:val="6"/>
              </w:numPr>
              <w:rPr>
                <w:rFonts w:ascii="Times New Roman" w:hAnsi="Times New Roman" w:cs="Times New Roman"/>
              </w:rPr>
            </w:pPr>
            <w:r w:rsidRPr="00246D76">
              <w:rPr>
                <w:rFonts w:ascii="Times New Roman" w:hAnsi="Times New Roman" w:cs="Times New Roman"/>
              </w:rPr>
              <w:t xml:space="preserve">Interest to play a role in a new bio-based </w:t>
            </w:r>
            <w:r w:rsidR="00246D76" w:rsidRPr="00246D76">
              <w:rPr>
                <w:rFonts w:ascii="Times New Roman" w:hAnsi="Times New Roman" w:cs="Times New Roman"/>
              </w:rPr>
              <w:t>supply chain</w:t>
            </w:r>
            <w:r w:rsidRPr="00246D76">
              <w:rPr>
                <w:rFonts w:ascii="Times New Roman" w:hAnsi="Times New Roman" w:cs="Times New Roman"/>
              </w:rPr>
              <w:t xml:space="preserve">? </w:t>
            </w:r>
          </w:p>
          <w:p w14:paraId="67B9FA03" w14:textId="4DC07B17" w:rsidR="001F0A4D" w:rsidRPr="00246D76" w:rsidRDefault="001F0A4D" w:rsidP="001F0A4D">
            <w:pPr>
              <w:pStyle w:val="ListParagraph"/>
              <w:numPr>
                <w:ilvl w:val="0"/>
                <w:numId w:val="5"/>
              </w:numPr>
              <w:rPr>
                <w:rFonts w:ascii="Times New Roman" w:hAnsi="Times New Roman" w:cs="Times New Roman"/>
              </w:rPr>
            </w:pPr>
            <w:r w:rsidRPr="00246D76">
              <w:rPr>
                <w:rFonts w:ascii="Times New Roman" w:hAnsi="Times New Roman" w:cs="Times New Roman"/>
              </w:rPr>
              <w:t xml:space="preserve">Identify their foreseen role in the </w:t>
            </w:r>
            <w:r w:rsidR="00246D76" w:rsidRPr="00246D76">
              <w:rPr>
                <w:rFonts w:ascii="Times New Roman" w:hAnsi="Times New Roman" w:cs="Times New Roman"/>
              </w:rPr>
              <w:t>supply chain</w:t>
            </w:r>
            <w:r w:rsidRPr="00246D76">
              <w:rPr>
                <w:rFonts w:ascii="Times New Roman" w:hAnsi="Times New Roman" w:cs="Times New Roman"/>
              </w:rPr>
              <w:t xml:space="preserve"> and elaborate</w:t>
            </w:r>
          </w:p>
          <w:p w14:paraId="44CD15BA" w14:textId="4928C876" w:rsidR="001F0A4D" w:rsidRPr="00246D76" w:rsidRDefault="001F0A4D" w:rsidP="001F0A4D">
            <w:pPr>
              <w:pStyle w:val="ListParagraph"/>
              <w:numPr>
                <w:ilvl w:val="0"/>
                <w:numId w:val="5"/>
              </w:numPr>
              <w:rPr>
                <w:rFonts w:ascii="Times New Roman" w:hAnsi="Times New Roman" w:cs="Times New Roman"/>
              </w:rPr>
            </w:pPr>
            <w:r w:rsidRPr="00246D76">
              <w:rPr>
                <w:rFonts w:ascii="Times New Roman" w:hAnsi="Times New Roman" w:cs="Times New Roman"/>
              </w:rPr>
              <w:t xml:space="preserve">Possible benefits for the organization from the new </w:t>
            </w:r>
            <w:r w:rsidR="00246D76" w:rsidRPr="00246D76">
              <w:rPr>
                <w:rFonts w:ascii="Times New Roman" w:hAnsi="Times New Roman" w:cs="Times New Roman"/>
              </w:rPr>
              <w:t>supply chain</w:t>
            </w:r>
          </w:p>
          <w:p w14:paraId="258CD416" w14:textId="44724687" w:rsidR="001F0A4D" w:rsidRPr="00246D76" w:rsidRDefault="001F0A4D" w:rsidP="001F0A4D">
            <w:pPr>
              <w:pStyle w:val="ListParagraph"/>
              <w:numPr>
                <w:ilvl w:val="0"/>
                <w:numId w:val="5"/>
              </w:numPr>
              <w:rPr>
                <w:rFonts w:ascii="Times New Roman" w:hAnsi="Times New Roman" w:cs="Times New Roman"/>
              </w:rPr>
            </w:pPr>
            <w:r w:rsidRPr="00246D76">
              <w:rPr>
                <w:rFonts w:ascii="Times New Roman" w:hAnsi="Times New Roman" w:cs="Times New Roman"/>
              </w:rPr>
              <w:t xml:space="preserve">Reason for participating in a new </w:t>
            </w:r>
            <w:r w:rsidR="00246D76" w:rsidRPr="00246D76">
              <w:rPr>
                <w:rFonts w:ascii="Times New Roman" w:hAnsi="Times New Roman" w:cs="Times New Roman"/>
              </w:rPr>
              <w:t>supply chain</w:t>
            </w:r>
            <w:r w:rsidRPr="00246D76">
              <w:rPr>
                <w:rFonts w:ascii="Times New Roman" w:hAnsi="Times New Roman" w:cs="Times New Roman"/>
              </w:rPr>
              <w:t xml:space="preserve"> </w:t>
            </w:r>
          </w:p>
          <w:p w14:paraId="59169C03" w14:textId="77777777" w:rsidR="001F0A4D" w:rsidRPr="00246D76" w:rsidRDefault="001F0A4D" w:rsidP="001F0A4D">
            <w:pPr>
              <w:pStyle w:val="ListParagraph"/>
              <w:numPr>
                <w:ilvl w:val="0"/>
                <w:numId w:val="5"/>
              </w:numPr>
              <w:rPr>
                <w:rFonts w:ascii="Times New Roman" w:hAnsi="Times New Roman" w:cs="Times New Roman"/>
              </w:rPr>
            </w:pPr>
            <w:r w:rsidRPr="00246D76">
              <w:rPr>
                <w:rFonts w:ascii="Times New Roman" w:hAnsi="Times New Roman" w:cs="Times New Roman"/>
              </w:rPr>
              <w:t>Why is that important?</w:t>
            </w:r>
          </w:p>
          <w:p w14:paraId="1BE93391" w14:textId="77777777" w:rsidR="001F0A4D" w:rsidRPr="00246D76" w:rsidRDefault="001F0A4D" w:rsidP="001F0A4D">
            <w:pPr>
              <w:rPr>
                <w:rFonts w:ascii="Times New Roman" w:hAnsi="Times New Roman" w:cs="Times New Roman"/>
              </w:rPr>
            </w:pPr>
            <w:r w:rsidRPr="00246D76">
              <w:rPr>
                <w:rFonts w:ascii="Times New Roman" w:hAnsi="Times New Roman" w:cs="Times New Roman"/>
              </w:rPr>
              <w:t>Hurdles</w:t>
            </w:r>
          </w:p>
          <w:p w14:paraId="20FE3659" w14:textId="77777777" w:rsidR="001F0A4D" w:rsidRPr="00246D76" w:rsidRDefault="001F0A4D" w:rsidP="001F0A4D">
            <w:pPr>
              <w:pStyle w:val="ListParagraph"/>
              <w:numPr>
                <w:ilvl w:val="0"/>
                <w:numId w:val="7"/>
              </w:numPr>
              <w:rPr>
                <w:rFonts w:ascii="Times New Roman" w:hAnsi="Times New Roman" w:cs="Times New Roman"/>
              </w:rPr>
            </w:pPr>
            <w:r w:rsidRPr="00246D76">
              <w:rPr>
                <w:rFonts w:ascii="Times New Roman" w:hAnsi="Times New Roman" w:cs="Times New Roman"/>
              </w:rPr>
              <w:t>What is preventing them currently in doing so (lack of capacity, funding, policies, infrastructure, trade agreements, knowledge, partnership etc.)</w:t>
            </w:r>
          </w:p>
          <w:p w14:paraId="0E2CB7D1" w14:textId="77777777" w:rsidR="001F0A4D" w:rsidRPr="00246D76" w:rsidRDefault="001F0A4D" w:rsidP="001F0A4D">
            <w:pPr>
              <w:rPr>
                <w:rFonts w:ascii="Times New Roman" w:hAnsi="Times New Roman" w:cs="Times New Roman"/>
              </w:rPr>
            </w:pPr>
            <w:r w:rsidRPr="00246D76">
              <w:rPr>
                <w:rFonts w:ascii="Times New Roman" w:hAnsi="Times New Roman" w:cs="Times New Roman"/>
              </w:rPr>
              <w:t>Harms</w:t>
            </w:r>
          </w:p>
          <w:p w14:paraId="5157725B" w14:textId="3286C150" w:rsidR="001F0A4D" w:rsidRPr="00246D76" w:rsidRDefault="001F0A4D" w:rsidP="001F0A4D">
            <w:pPr>
              <w:pStyle w:val="ListParagraph"/>
              <w:numPr>
                <w:ilvl w:val="0"/>
                <w:numId w:val="8"/>
              </w:numPr>
              <w:rPr>
                <w:rFonts w:ascii="Times New Roman" w:hAnsi="Times New Roman" w:cs="Times New Roman"/>
              </w:rPr>
            </w:pPr>
            <w:r w:rsidRPr="00246D76">
              <w:rPr>
                <w:rFonts w:ascii="Times New Roman" w:hAnsi="Times New Roman" w:cs="Times New Roman"/>
              </w:rPr>
              <w:t xml:space="preserve">What could threaten the existence/operation of a new bio-based </w:t>
            </w:r>
            <w:r w:rsidR="00246D76" w:rsidRPr="00246D76">
              <w:rPr>
                <w:rFonts w:ascii="Times New Roman" w:hAnsi="Times New Roman" w:cs="Times New Roman"/>
              </w:rPr>
              <w:t>supply chain</w:t>
            </w:r>
            <w:r w:rsidRPr="00246D76">
              <w:rPr>
                <w:rFonts w:ascii="Times New Roman" w:hAnsi="Times New Roman" w:cs="Times New Roman"/>
              </w:rPr>
              <w:t>?</w:t>
            </w:r>
          </w:p>
          <w:p w14:paraId="4EDF3A3E" w14:textId="6CFD30FA" w:rsidR="001F0A4D" w:rsidRPr="00246D76" w:rsidRDefault="001F0A4D" w:rsidP="001F0A4D">
            <w:pPr>
              <w:pStyle w:val="ListParagraph"/>
              <w:numPr>
                <w:ilvl w:val="0"/>
                <w:numId w:val="8"/>
              </w:numPr>
              <w:rPr>
                <w:rFonts w:ascii="Times New Roman" w:hAnsi="Times New Roman" w:cs="Times New Roman"/>
              </w:rPr>
            </w:pPr>
            <w:r w:rsidRPr="00246D76">
              <w:rPr>
                <w:rFonts w:ascii="Times New Roman" w:hAnsi="Times New Roman" w:cs="Times New Roman"/>
              </w:rPr>
              <w:t>What are the disruptions that will happen in the sector and for the sectors associated?</w:t>
            </w:r>
          </w:p>
        </w:tc>
      </w:tr>
      <w:tr w:rsidR="001F0A4D" w:rsidRPr="00246D76" w14:paraId="74F56279" w14:textId="77777777" w:rsidTr="001F0A4D">
        <w:tc>
          <w:tcPr>
            <w:tcW w:w="2263" w:type="dxa"/>
          </w:tcPr>
          <w:p w14:paraId="068A0BCE" w14:textId="7630C48E" w:rsidR="001F0A4D" w:rsidRPr="00246D76" w:rsidRDefault="001F0A4D" w:rsidP="001F0A4D">
            <w:pPr>
              <w:rPr>
                <w:rFonts w:ascii="Times New Roman" w:hAnsi="Times New Roman" w:cs="Times New Roman"/>
              </w:rPr>
            </w:pPr>
            <w:r w:rsidRPr="00246D76">
              <w:rPr>
                <w:rFonts w:ascii="Times New Roman" w:hAnsi="Times New Roman" w:cs="Times New Roman"/>
              </w:rPr>
              <w:t>4. Stakeholder analysis (</w:t>
            </w:r>
            <w:r w:rsidRPr="00246D76">
              <w:rPr>
                <w:rFonts w:ascii="Times New Roman" w:hAnsi="Times New Roman" w:cs="Times New Roman"/>
                <w:i/>
              </w:rPr>
              <w:t>show power-interest grid)</w:t>
            </w:r>
          </w:p>
          <w:p w14:paraId="4012573D" w14:textId="77777777" w:rsidR="001F0A4D" w:rsidRPr="00246D76" w:rsidRDefault="001F0A4D" w:rsidP="001F0A4D">
            <w:pPr>
              <w:rPr>
                <w:rFonts w:ascii="Times New Roman" w:hAnsi="Times New Roman" w:cs="Times New Roman"/>
              </w:rPr>
            </w:pPr>
          </w:p>
        </w:tc>
        <w:tc>
          <w:tcPr>
            <w:tcW w:w="6753" w:type="dxa"/>
          </w:tcPr>
          <w:p w14:paraId="3AA281D6" w14:textId="479D551C" w:rsidR="001F0A4D" w:rsidRPr="00246D76" w:rsidRDefault="001F0A4D" w:rsidP="001F0A4D">
            <w:pPr>
              <w:pStyle w:val="ListParagraph"/>
              <w:numPr>
                <w:ilvl w:val="0"/>
                <w:numId w:val="9"/>
              </w:numPr>
              <w:rPr>
                <w:rFonts w:ascii="Times New Roman" w:hAnsi="Times New Roman" w:cs="Times New Roman"/>
              </w:rPr>
            </w:pPr>
            <w:r w:rsidRPr="00246D76">
              <w:rPr>
                <w:rFonts w:ascii="Times New Roman" w:hAnsi="Times New Roman" w:cs="Times New Roman"/>
              </w:rPr>
              <w:t xml:space="preserve">Which actors do you think should be included in a new bio-based </w:t>
            </w:r>
            <w:r w:rsidR="00246D76" w:rsidRPr="00246D76">
              <w:rPr>
                <w:rFonts w:ascii="Times New Roman" w:hAnsi="Times New Roman" w:cs="Times New Roman"/>
              </w:rPr>
              <w:t>supply chain</w:t>
            </w:r>
            <w:r w:rsidRPr="00246D76">
              <w:rPr>
                <w:rFonts w:ascii="Times New Roman" w:hAnsi="Times New Roman" w:cs="Times New Roman"/>
              </w:rPr>
              <w:t xml:space="preserve">? </w:t>
            </w:r>
          </w:p>
          <w:p w14:paraId="075BD22D" w14:textId="76B412DC" w:rsidR="001F0A4D" w:rsidRPr="00246D76" w:rsidRDefault="001F0A4D" w:rsidP="001F0A4D">
            <w:pPr>
              <w:pStyle w:val="ListParagraph"/>
              <w:numPr>
                <w:ilvl w:val="0"/>
                <w:numId w:val="9"/>
              </w:numPr>
              <w:rPr>
                <w:rFonts w:ascii="Times New Roman" w:hAnsi="Times New Roman" w:cs="Times New Roman"/>
              </w:rPr>
            </w:pPr>
            <w:r w:rsidRPr="00246D76">
              <w:rPr>
                <w:rFonts w:ascii="Times New Roman" w:hAnsi="Times New Roman" w:cs="Times New Roman"/>
              </w:rPr>
              <w:t>Which actors are missing in the power-interest grid?</w:t>
            </w:r>
          </w:p>
          <w:p w14:paraId="1AA988E4" w14:textId="276819C7" w:rsidR="001F0A4D" w:rsidRPr="00246D76" w:rsidRDefault="001F0A4D" w:rsidP="001F0A4D">
            <w:pPr>
              <w:pStyle w:val="ListParagraph"/>
              <w:numPr>
                <w:ilvl w:val="0"/>
                <w:numId w:val="9"/>
              </w:numPr>
              <w:rPr>
                <w:rFonts w:ascii="Times New Roman" w:hAnsi="Times New Roman" w:cs="Times New Roman"/>
              </w:rPr>
            </w:pPr>
            <w:r w:rsidRPr="00246D76">
              <w:rPr>
                <w:rFonts w:ascii="Times New Roman" w:hAnsi="Times New Roman" w:cs="Times New Roman"/>
              </w:rPr>
              <w:t>What do you think of the positions on the power interest grid?</w:t>
            </w:r>
          </w:p>
        </w:tc>
      </w:tr>
      <w:tr w:rsidR="001F0A4D" w:rsidRPr="00246D76" w14:paraId="304A171B" w14:textId="77777777" w:rsidTr="001F0A4D">
        <w:tc>
          <w:tcPr>
            <w:tcW w:w="2263" w:type="dxa"/>
          </w:tcPr>
          <w:p w14:paraId="4B23449D" w14:textId="77777777" w:rsidR="001F0A4D" w:rsidRPr="00246D76" w:rsidRDefault="001F0A4D" w:rsidP="001F0A4D">
            <w:pPr>
              <w:rPr>
                <w:rFonts w:ascii="Times New Roman" w:hAnsi="Times New Roman" w:cs="Times New Roman"/>
              </w:rPr>
            </w:pPr>
            <w:r w:rsidRPr="00246D76">
              <w:rPr>
                <w:rFonts w:ascii="Times New Roman" w:hAnsi="Times New Roman" w:cs="Times New Roman"/>
              </w:rPr>
              <w:t>5. Sector specific questions</w:t>
            </w:r>
          </w:p>
          <w:p w14:paraId="04CFBF63" w14:textId="7F738ACE" w:rsidR="00D3761C" w:rsidRPr="00246D76" w:rsidRDefault="00D3761C" w:rsidP="001F0A4D">
            <w:pPr>
              <w:rPr>
                <w:rFonts w:ascii="Times New Roman" w:hAnsi="Times New Roman" w:cs="Times New Roman"/>
              </w:rPr>
            </w:pPr>
          </w:p>
        </w:tc>
        <w:tc>
          <w:tcPr>
            <w:tcW w:w="6753" w:type="dxa"/>
          </w:tcPr>
          <w:p w14:paraId="30EDDD28" w14:textId="77777777" w:rsidR="001F0A4D" w:rsidRPr="00246D76" w:rsidRDefault="001F0A4D" w:rsidP="001F0A4D">
            <w:pPr>
              <w:rPr>
                <w:rFonts w:ascii="Times New Roman" w:hAnsi="Times New Roman" w:cs="Times New Roman"/>
              </w:rPr>
            </w:pPr>
          </w:p>
        </w:tc>
      </w:tr>
      <w:tr w:rsidR="001F0A4D" w:rsidRPr="00246D76" w14:paraId="63282EAD" w14:textId="77777777" w:rsidTr="001F0A4D">
        <w:tc>
          <w:tcPr>
            <w:tcW w:w="2263" w:type="dxa"/>
          </w:tcPr>
          <w:p w14:paraId="25653CE7" w14:textId="40571954" w:rsidR="001F0A4D" w:rsidRPr="00246D76" w:rsidRDefault="001F0A4D" w:rsidP="001F0A4D">
            <w:pPr>
              <w:rPr>
                <w:rFonts w:ascii="Times New Roman" w:hAnsi="Times New Roman" w:cs="Times New Roman"/>
              </w:rPr>
            </w:pPr>
            <w:r w:rsidRPr="00246D76">
              <w:rPr>
                <w:rFonts w:ascii="Times New Roman" w:hAnsi="Times New Roman" w:cs="Times New Roman"/>
              </w:rPr>
              <w:t>6. Closing</w:t>
            </w:r>
          </w:p>
        </w:tc>
        <w:tc>
          <w:tcPr>
            <w:tcW w:w="6753" w:type="dxa"/>
          </w:tcPr>
          <w:p w14:paraId="252DA504" w14:textId="77777777" w:rsidR="001F0A4D" w:rsidRPr="00246D76" w:rsidRDefault="001F0A4D" w:rsidP="001F0A4D">
            <w:pPr>
              <w:pStyle w:val="ListParagraph"/>
              <w:numPr>
                <w:ilvl w:val="0"/>
                <w:numId w:val="10"/>
              </w:numPr>
              <w:rPr>
                <w:rFonts w:ascii="Times New Roman" w:hAnsi="Times New Roman" w:cs="Times New Roman"/>
              </w:rPr>
            </w:pPr>
            <w:r w:rsidRPr="00246D76">
              <w:rPr>
                <w:rFonts w:ascii="Times New Roman" w:hAnsi="Times New Roman" w:cs="Times New Roman"/>
              </w:rPr>
              <w:t>Summarize and ask if there is nothing more to say</w:t>
            </w:r>
          </w:p>
          <w:p w14:paraId="67D8151C" w14:textId="73BC985A" w:rsidR="001F0A4D" w:rsidRPr="00246D76" w:rsidRDefault="001F0A4D" w:rsidP="001F0A4D">
            <w:pPr>
              <w:pStyle w:val="ListParagraph"/>
              <w:numPr>
                <w:ilvl w:val="0"/>
                <w:numId w:val="10"/>
              </w:numPr>
              <w:rPr>
                <w:rFonts w:ascii="Times New Roman" w:hAnsi="Times New Roman" w:cs="Times New Roman"/>
              </w:rPr>
            </w:pPr>
            <w:r w:rsidRPr="00246D76">
              <w:rPr>
                <w:rFonts w:ascii="Times New Roman" w:hAnsi="Times New Roman" w:cs="Times New Roman"/>
              </w:rPr>
              <w:t>Follow-up contact</w:t>
            </w:r>
          </w:p>
          <w:p w14:paraId="67AEB88C" w14:textId="7974F401" w:rsidR="001F0A4D" w:rsidRPr="00246D76" w:rsidRDefault="001F0A4D" w:rsidP="001F0A4D">
            <w:pPr>
              <w:pStyle w:val="ListParagraph"/>
              <w:numPr>
                <w:ilvl w:val="0"/>
                <w:numId w:val="10"/>
              </w:numPr>
              <w:rPr>
                <w:rFonts w:ascii="Times New Roman" w:hAnsi="Times New Roman" w:cs="Times New Roman"/>
              </w:rPr>
            </w:pPr>
            <w:r w:rsidRPr="00246D76">
              <w:rPr>
                <w:rFonts w:ascii="Times New Roman" w:hAnsi="Times New Roman" w:cs="Times New Roman"/>
              </w:rPr>
              <w:t>Confirm agreements</w:t>
            </w:r>
            <w:r w:rsidR="006265C4">
              <w:rPr>
                <w:rFonts w:ascii="Times New Roman" w:hAnsi="Times New Roman" w:cs="Times New Roman"/>
              </w:rPr>
              <w:t xml:space="preserve"> on</w:t>
            </w:r>
            <w:r w:rsidRPr="00246D76">
              <w:rPr>
                <w:rFonts w:ascii="Times New Roman" w:hAnsi="Times New Roman" w:cs="Times New Roman"/>
              </w:rPr>
              <w:t xml:space="preserve"> records, publication</w:t>
            </w:r>
          </w:p>
          <w:p w14:paraId="37DE3872" w14:textId="5EB7D871" w:rsidR="001F0A4D" w:rsidRPr="00246D76" w:rsidRDefault="001F0A4D" w:rsidP="001F0A4D">
            <w:pPr>
              <w:pStyle w:val="ListParagraph"/>
              <w:numPr>
                <w:ilvl w:val="0"/>
                <w:numId w:val="10"/>
              </w:numPr>
              <w:rPr>
                <w:rFonts w:ascii="Times New Roman" w:hAnsi="Times New Roman" w:cs="Times New Roman"/>
              </w:rPr>
            </w:pPr>
            <w:r w:rsidRPr="00246D76">
              <w:rPr>
                <w:rFonts w:ascii="Times New Roman" w:hAnsi="Times New Roman" w:cs="Times New Roman"/>
              </w:rPr>
              <w:t xml:space="preserve">Willingness to participate in </w:t>
            </w:r>
            <w:r w:rsidR="00173AA6">
              <w:rPr>
                <w:rFonts w:ascii="Times New Roman" w:hAnsi="Times New Roman" w:cs="Times New Roman"/>
              </w:rPr>
              <w:t>the w</w:t>
            </w:r>
            <w:r w:rsidRPr="00246D76">
              <w:rPr>
                <w:rFonts w:ascii="Times New Roman" w:hAnsi="Times New Roman" w:cs="Times New Roman"/>
              </w:rPr>
              <w:t>orkshop</w:t>
            </w:r>
          </w:p>
        </w:tc>
      </w:tr>
    </w:tbl>
    <w:p w14:paraId="0E601AA8" w14:textId="77777777" w:rsidR="000A442D" w:rsidRDefault="000A442D" w:rsidP="001F0A4D">
      <w:pPr>
        <w:rPr>
          <w:rFonts w:ascii="Times New Roman" w:hAnsi="Times New Roman" w:cs="Times New Roman"/>
          <w:b/>
          <w:bCs/>
        </w:rPr>
      </w:pPr>
    </w:p>
    <w:p w14:paraId="23E6A4A2" w14:textId="417EAC11" w:rsidR="001F0A4D" w:rsidRPr="00246D76" w:rsidRDefault="000A442D" w:rsidP="001F0A4D">
      <w:pPr>
        <w:rPr>
          <w:rFonts w:ascii="Times New Roman" w:hAnsi="Times New Roman" w:cs="Times New Roman"/>
          <w:b/>
          <w:bCs/>
        </w:rPr>
      </w:pPr>
      <w:r>
        <w:rPr>
          <w:rFonts w:ascii="Times New Roman" w:hAnsi="Times New Roman" w:cs="Times New Roman"/>
          <w:b/>
          <w:bCs/>
        </w:rPr>
        <w:br w:type="page"/>
      </w:r>
      <w:r w:rsidR="001F0A4D" w:rsidRPr="00246D76">
        <w:rPr>
          <w:rFonts w:ascii="Times New Roman" w:hAnsi="Times New Roman" w:cs="Times New Roman"/>
          <w:b/>
          <w:bCs/>
        </w:rPr>
        <w:lastRenderedPageBreak/>
        <w:t>1.2 Interview materials</w:t>
      </w:r>
    </w:p>
    <w:p w14:paraId="5F4C9224" w14:textId="575EAA24" w:rsidR="001F0A4D" w:rsidRPr="00246D76" w:rsidRDefault="001F0A4D" w:rsidP="001F0A4D">
      <w:pPr>
        <w:rPr>
          <w:rFonts w:ascii="Times New Roman" w:hAnsi="Times New Roman" w:cs="Times New Roman"/>
          <w:b/>
          <w:bCs/>
        </w:rPr>
      </w:pPr>
      <w:r w:rsidRPr="00246D76">
        <w:rPr>
          <w:rFonts w:ascii="Times New Roman" w:hAnsi="Times New Roman" w:cs="Times New Roman"/>
          <w:noProof/>
        </w:rPr>
        <w:drawing>
          <wp:inline distT="0" distB="0" distL="0" distR="0" wp14:anchorId="65B21B97" wp14:editId="0AA3953E">
            <wp:extent cx="5768764" cy="3244850"/>
            <wp:effectExtent l="0" t="0" r="3810" b="0"/>
            <wp:docPr id="921068303" name="Picture 1" descr="A diagram of a green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068303" name="Picture 1" descr="A diagram of a green field&#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93922" cy="3259001"/>
                    </a:xfrm>
                    <a:prstGeom prst="rect">
                      <a:avLst/>
                    </a:prstGeom>
                    <a:noFill/>
                    <a:ln>
                      <a:noFill/>
                    </a:ln>
                  </pic:spPr>
                </pic:pic>
              </a:graphicData>
            </a:graphic>
          </wp:inline>
        </w:drawing>
      </w:r>
    </w:p>
    <w:p w14:paraId="2D72A74A" w14:textId="2B3CAFFF" w:rsidR="001F0A4D" w:rsidRPr="00246D76" w:rsidRDefault="001F0A4D" w:rsidP="001F0A4D">
      <w:pPr>
        <w:rPr>
          <w:rFonts w:ascii="Times New Roman" w:hAnsi="Times New Roman" w:cs="Times New Roman"/>
          <w:i/>
          <w:iCs/>
        </w:rPr>
      </w:pPr>
      <w:r w:rsidRPr="00246D76">
        <w:rPr>
          <w:rFonts w:ascii="Times New Roman" w:hAnsi="Times New Roman" w:cs="Times New Roman"/>
          <w:i/>
          <w:iCs/>
        </w:rPr>
        <w:t xml:space="preserve">Figure </w:t>
      </w:r>
      <w:r w:rsidR="003D4AB3">
        <w:rPr>
          <w:rFonts w:ascii="Times New Roman" w:hAnsi="Times New Roman" w:cs="Times New Roman"/>
          <w:i/>
          <w:iCs/>
        </w:rPr>
        <w:t>A.</w:t>
      </w:r>
      <w:r w:rsidRPr="00246D76">
        <w:rPr>
          <w:rFonts w:ascii="Times New Roman" w:hAnsi="Times New Roman" w:cs="Times New Roman"/>
          <w:i/>
          <w:iCs/>
        </w:rPr>
        <w:t xml:space="preserve">1 – Infographic of a potential </w:t>
      </w:r>
      <w:proofErr w:type="spellStart"/>
      <w:r w:rsidRPr="00246D76">
        <w:rPr>
          <w:rFonts w:ascii="Times New Roman" w:hAnsi="Times New Roman" w:cs="Times New Roman"/>
          <w:i/>
          <w:iCs/>
        </w:rPr>
        <w:t>biohub</w:t>
      </w:r>
      <w:proofErr w:type="spellEnd"/>
      <w:r w:rsidRPr="00246D76">
        <w:rPr>
          <w:rFonts w:ascii="Times New Roman" w:hAnsi="Times New Roman" w:cs="Times New Roman"/>
          <w:i/>
          <w:iCs/>
        </w:rPr>
        <w:t xml:space="preserve">/new bio-based supply chain </w:t>
      </w:r>
    </w:p>
    <w:p w14:paraId="285E23E2" w14:textId="6D04C662" w:rsidR="001F0A4D" w:rsidRPr="00246D76" w:rsidRDefault="00FA6B04" w:rsidP="001F0A4D">
      <w:pPr>
        <w:rPr>
          <w:rFonts w:ascii="Times New Roman" w:hAnsi="Times New Roman" w:cs="Times New Roman"/>
          <w:i/>
          <w:iCs/>
        </w:rPr>
      </w:pPr>
      <w:r w:rsidRPr="00246D76">
        <w:rPr>
          <w:rFonts w:ascii="Times New Roman" w:hAnsi="Times New Roman" w:cs="Times New Roman"/>
          <w:noProof/>
        </w:rPr>
        <w:drawing>
          <wp:anchor distT="0" distB="0" distL="114300" distR="114300" simplePos="0" relativeHeight="251658240" behindDoc="0" locked="0" layoutInCell="1" allowOverlap="1" wp14:anchorId="1D719717" wp14:editId="19B21719">
            <wp:simplePos x="0" y="0"/>
            <wp:positionH relativeFrom="margin">
              <wp:posOffset>2907665</wp:posOffset>
            </wp:positionH>
            <wp:positionV relativeFrom="paragraph">
              <wp:posOffset>301625</wp:posOffset>
            </wp:positionV>
            <wp:extent cx="3259455" cy="2973070"/>
            <wp:effectExtent l="0" t="0" r="0" b="0"/>
            <wp:wrapSquare wrapText="bothSides"/>
            <wp:docPr id="296" name="Afbeelding 296"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Afbeelding 296" descr="A black background with a black square&#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3259455" cy="2973070"/>
                    </a:xfrm>
                    <a:prstGeom prst="rect">
                      <a:avLst/>
                    </a:prstGeom>
                  </pic:spPr>
                </pic:pic>
              </a:graphicData>
            </a:graphic>
            <wp14:sizeRelH relativeFrom="margin">
              <wp14:pctWidth>0</wp14:pctWidth>
            </wp14:sizeRelH>
            <wp14:sizeRelV relativeFrom="margin">
              <wp14:pctHeight>0</wp14:pctHeight>
            </wp14:sizeRelV>
          </wp:anchor>
        </w:drawing>
      </w:r>
      <w:r w:rsidRPr="00246D76">
        <w:rPr>
          <w:rFonts w:ascii="Times New Roman" w:hAnsi="Times New Roman" w:cs="Times New Roman"/>
          <w:i/>
          <w:noProof/>
          <w:sz w:val="20"/>
        </w:rPr>
        <w:drawing>
          <wp:anchor distT="0" distB="0" distL="114300" distR="114300" simplePos="0" relativeHeight="251665408" behindDoc="0" locked="0" layoutInCell="1" allowOverlap="1" wp14:anchorId="6AA5F3A8" wp14:editId="2E33631E">
            <wp:simplePos x="0" y="0"/>
            <wp:positionH relativeFrom="column">
              <wp:posOffset>-489585</wp:posOffset>
            </wp:positionH>
            <wp:positionV relativeFrom="paragraph">
              <wp:posOffset>398145</wp:posOffset>
            </wp:positionV>
            <wp:extent cx="3235960" cy="2951480"/>
            <wp:effectExtent l="0" t="0" r="2540" b="1270"/>
            <wp:wrapSquare wrapText="bothSides"/>
            <wp:docPr id="15" name="Afbeelding 15"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descr="A black background with a black square&#10;&#10;Description automatically generated with medium confidence"/>
                    <pic:cNvPicPr/>
                  </pic:nvPicPr>
                  <pic:blipFill>
                    <a:blip r:embed="rId7">
                      <a:extLst>
                        <a:ext uri="{28A0092B-C50C-407E-A947-70E740481C1C}">
                          <a14:useLocalDpi xmlns:a14="http://schemas.microsoft.com/office/drawing/2010/main" val="0"/>
                        </a:ext>
                      </a:extLst>
                    </a:blip>
                    <a:stretch>
                      <a:fillRect/>
                    </a:stretch>
                  </pic:blipFill>
                  <pic:spPr>
                    <a:xfrm>
                      <a:off x="0" y="0"/>
                      <a:ext cx="3235960" cy="2951480"/>
                    </a:xfrm>
                    <a:prstGeom prst="rect">
                      <a:avLst/>
                    </a:prstGeom>
                  </pic:spPr>
                </pic:pic>
              </a:graphicData>
            </a:graphic>
            <wp14:sizeRelH relativeFrom="margin">
              <wp14:pctWidth>0</wp14:pctWidth>
            </wp14:sizeRelH>
            <wp14:sizeRelV relativeFrom="margin">
              <wp14:pctHeight>0</wp14:pctHeight>
            </wp14:sizeRelV>
          </wp:anchor>
        </w:drawing>
      </w:r>
    </w:p>
    <w:p w14:paraId="6E090065" w14:textId="5A702FB5" w:rsidR="00FA6B04" w:rsidRPr="00246D76" w:rsidRDefault="00FA6B04" w:rsidP="001F0A4D">
      <w:pPr>
        <w:rPr>
          <w:rFonts w:ascii="Times New Roman" w:hAnsi="Times New Roman" w:cs="Times New Roman"/>
          <w:i/>
          <w:iCs/>
        </w:rPr>
      </w:pPr>
    </w:p>
    <w:p w14:paraId="1CA64052" w14:textId="6A22C8CC" w:rsidR="001F0A4D" w:rsidRPr="00246D76" w:rsidRDefault="001F0A4D" w:rsidP="001F0A4D">
      <w:pPr>
        <w:rPr>
          <w:rFonts w:ascii="Times New Roman" w:hAnsi="Times New Roman" w:cs="Times New Roman"/>
          <w:i/>
          <w:iCs/>
        </w:rPr>
      </w:pPr>
      <w:r w:rsidRPr="00246D76">
        <w:rPr>
          <w:rFonts w:ascii="Times New Roman" w:hAnsi="Times New Roman" w:cs="Times New Roman"/>
          <w:i/>
          <w:iCs/>
        </w:rPr>
        <w:t xml:space="preserve">Figure </w:t>
      </w:r>
      <w:r w:rsidR="003D4AB3">
        <w:rPr>
          <w:rFonts w:ascii="Times New Roman" w:hAnsi="Times New Roman" w:cs="Times New Roman"/>
          <w:i/>
          <w:iCs/>
        </w:rPr>
        <w:t>A.</w:t>
      </w:r>
      <w:r w:rsidRPr="00246D76">
        <w:rPr>
          <w:rFonts w:ascii="Times New Roman" w:hAnsi="Times New Roman" w:cs="Times New Roman"/>
          <w:i/>
          <w:iCs/>
        </w:rPr>
        <w:t>2 – Example of the power-interest grid from Spain, before and after feedback from participants</w:t>
      </w:r>
    </w:p>
    <w:p w14:paraId="4E5DA8C4" w14:textId="6BD111CB" w:rsidR="001F0A4D" w:rsidRPr="00246D76" w:rsidRDefault="001F0A4D">
      <w:pPr>
        <w:rPr>
          <w:rFonts w:ascii="Times New Roman" w:hAnsi="Times New Roman" w:cs="Times New Roman"/>
          <w:i/>
          <w:iCs/>
        </w:rPr>
      </w:pPr>
      <w:r w:rsidRPr="00246D76">
        <w:rPr>
          <w:rFonts w:ascii="Times New Roman" w:hAnsi="Times New Roman" w:cs="Times New Roman"/>
          <w:i/>
          <w:iCs/>
        </w:rPr>
        <w:br w:type="page"/>
      </w:r>
    </w:p>
    <w:p w14:paraId="6E9D835C" w14:textId="5F3713BC" w:rsidR="001F0A4D" w:rsidRPr="00246D76" w:rsidRDefault="001F0A4D" w:rsidP="001F0A4D">
      <w:pPr>
        <w:rPr>
          <w:rFonts w:ascii="Times New Roman" w:hAnsi="Times New Roman" w:cs="Times New Roman"/>
          <w:b/>
          <w:bCs/>
        </w:rPr>
      </w:pPr>
      <w:r w:rsidRPr="00246D76">
        <w:rPr>
          <w:rFonts w:ascii="Times New Roman" w:hAnsi="Times New Roman" w:cs="Times New Roman"/>
          <w:b/>
          <w:bCs/>
        </w:rPr>
        <w:lastRenderedPageBreak/>
        <w:t>1.3 Interview guide in-depth interviews farmers</w:t>
      </w:r>
    </w:p>
    <w:p w14:paraId="2FD988F7" w14:textId="388EE6CA" w:rsidR="001F0A4D" w:rsidRPr="00246D76" w:rsidRDefault="001F0A4D" w:rsidP="001F0A4D">
      <w:pPr>
        <w:pStyle w:val="NoSpacing"/>
        <w:numPr>
          <w:ilvl w:val="0"/>
          <w:numId w:val="13"/>
        </w:numPr>
        <w:rPr>
          <w:rFonts w:ascii="Times New Roman" w:hAnsi="Times New Roman" w:cs="Times New Roman"/>
          <w:lang w:val="en-US"/>
        </w:rPr>
      </w:pPr>
      <w:r w:rsidRPr="00246D76">
        <w:rPr>
          <w:rFonts w:ascii="Times New Roman" w:hAnsi="Times New Roman" w:cs="Times New Roman"/>
          <w:lang w:val="en-US"/>
        </w:rPr>
        <w:t xml:space="preserve">Introduction </w:t>
      </w:r>
    </w:p>
    <w:p w14:paraId="3760AB68" w14:textId="77777777" w:rsidR="006265C4" w:rsidRDefault="001F0A4D" w:rsidP="006265C4">
      <w:pPr>
        <w:pStyle w:val="NoSpacing"/>
        <w:numPr>
          <w:ilvl w:val="0"/>
          <w:numId w:val="13"/>
        </w:numPr>
        <w:rPr>
          <w:rFonts w:ascii="Times New Roman" w:hAnsi="Times New Roman" w:cs="Times New Roman"/>
          <w:lang w:val="en-US"/>
        </w:rPr>
      </w:pPr>
      <w:r w:rsidRPr="00246D76">
        <w:rPr>
          <w:rFonts w:ascii="Times New Roman" w:hAnsi="Times New Roman" w:cs="Times New Roman"/>
          <w:lang w:val="en-US"/>
        </w:rPr>
        <w:t>Open-ended questions about different aspects of their lives, to understand their daily lives, perspectives and make them think about these aspects. (Living, activities, possessions, person, health, relationships)</w:t>
      </w:r>
    </w:p>
    <w:p w14:paraId="56C4C042" w14:textId="573C178F" w:rsidR="001F0A4D" w:rsidRPr="006265C4" w:rsidRDefault="001F0A4D" w:rsidP="006265C4">
      <w:pPr>
        <w:pStyle w:val="NoSpacing"/>
        <w:numPr>
          <w:ilvl w:val="0"/>
          <w:numId w:val="13"/>
        </w:numPr>
        <w:rPr>
          <w:rFonts w:ascii="Times New Roman" w:hAnsi="Times New Roman" w:cs="Times New Roman"/>
          <w:lang w:val="en-US"/>
        </w:rPr>
      </w:pPr>
      <w:r w:rsidRPr="006265C4">
        <w:rPr>
          <w:rFonts w:ascii="Times New Roman" w:hAnsi="Times New Roman" w:cs="Times New Roman"/>
          <w:lang w:val="en-US"/>
        </w:rPr>
        <w:t>Ranking</w:t>
      </w:r>
      <w:r w:rsidR="006265C4" w:rsidRPr="006265C4">
        <w:rPr>
          <w:rFonts w:ascii="Times New Roman" w:hAnsi="Times New Roman" w:cs="Times New Roman"/>
          <w:lang w:val="en-US"/>
        </w:rPr>
        <w:t xml:space="preserve"> of</w:t>
      </w:r>
      <w:r w:rsidRPr="006265C4">
        <w:rPr>
          <w:rFonts w:ascii="Times New Roman" w:hAnsi="Times New Roman" w:cs="Times New Roman"/>
          <w:lang w:val="en-US"/>
        </w:rPr>
        <w:t xml:space="preserve"> capability cards that represent different aspects of life. We discussed the cards one by one and asked them what those meant to them and to rank the card as most important (!!!!!!) to least important (!) for their wellbeing. In addition, we discussed factors that limit or enable the expansion of these capabilities. </w:t>
      </w:r>
    </w:p>
    <w:p w14:paraId="37132AB7" w14:textId="47494700" w:rsidR="001F0A4D" w:rsidRPr="00246D76" w:rsidRDefault="001F0A4D" w:rsidP="001F0A4D">
      <w:pPr>
        <w:pStyle w:val="NoSpacing"/>
        <w:numPr>
          <w:ilvl w:val="0"/>
          <w:numId w:val="13"/>
        </w:numPr>
        <w:rPr>
          <w:rFonts w:ascii="Times New Roman" w:hAnsi="Times New Roman" w:cs="Times New Roman"/>
          <w:lang w:val="en-US"/>
        </w:rPr>
      </w:pPr>
      <w:r w:rsidRPr="00246D76">
        <w:rPr>
          <w:rFonts w:ascii="Times New Roman" w:hAnsi="Times New Roman" w:cs="Times New Roman"/>
          <w:lang w:val="en-US"/>
        </w:rPr>
        <w:t xml:space="preserve">Specific questions about their agricultural practices, how they handle their residues, if they are open to selling the residues, and under what conditions. We showed a (simplified) picture of the </w:t>
      </w:r>
      <w:proofErr w:type="spellStart"/>
      <w:r w:rsidR="00246D76" w:rsidRPr="00246D76">
        <w:rPr>
          <w:rFonts w:ascii="Times New Roman" w:hAnsi="Times New Roman" w:cs="Times New Roman"/>
          <w:lang w:val="en-US"/>
        </w:rPr>
        <w:t>b</w:t>
      </w:r>
      <w:r w:rsidRPr="00246D76">
        <w:rPr>
          <w:rFonts w:ascii="Times New Roman" w:hAnsi="Times New Roman" w:cs="Times New Roman"/>
          <w:lang w:val="en-US"/>
        </w:rPr>
        <w:t>iohub</w:t>
      </w:r>
      <w:proofErr w:type="spellEnd"/>
      <w:r w:rsidRPr="00246D76">
        <w:rPr>
          <w:rFonts w:ascii="Times New Roman" w:hAnsi="Times New Roman" w:cs="Times New Roman"/>
          <w:lang w:val="en-US"/>
        </w:rPr>
        <w:t xml:space="preserve"> concept we are working with.</w:t>
      </w:r>
    </w:p>
    <w:p w14:paraId="437E8D9F" w14:textId="77777777" w:rsidR="001F0A4D" w:rsidRPr="00246D76" w:rsidRDefault="001F0A4D" w:rsidP="001F0A4D">
      <w:pPr>
        <w:pStyle w:val="NoSpacing"/>
        <w:rPr>
          <w:rFonts w:ascii="Times New Roman" w:hAnsi="Times New Roman" w:cs="Times New Roman"/>
          <w:lang w:val="en-US"/>
        </w:rPr>
      </w:pPr>
    </w:p>
    <w:p w14:paraId="06ECB6EB" w14:textId="424CC4D2" w:rsidR="001F0A4D" w:rsidRPr="00246D76" w:rsidRDefault="001F0A4D" w:rsidP="001F0A4D">
      <w:pPr>
        <w:pStyle w:val="NoSpacing"/>
        <w:rPr>
          <w:rFonts w:ascii="Times New Roman" w:hAnsi="Times New Roman" w:cs="Times New Roman"/>
          <w:b/>
          <w:bCs/>
          <w:lang w:val="en-US"/>
        </w:rPr>
      </w:pPr>
      <w:r w:rsidRPr="00246D76">
        <w:rPr>
          <w:rFonts w:ascii="Times New Roman" w:hAnsi="Times New Roman" w:cs="Times New Roman"/>
          <w:b/>
          <w:bCs/>
          <w:lang w:val="en-US"/>
        </w:rPr>
        <w:t xml:space="preserve">1.4 Sample of capability cards </w:t>
      </w:r>
    </w:p>
    <w:p w14:paraId="05DE4B54" w14:textId="094E6DF5" w:rsidR="001F0A4D" w:rsidRDefault="001F0A4D" w:rsidP="001F0A4D">
      <w:pPr>
        <w:pStyle w:val="NoSpacing"/>
        <w:rPr>
          <w:b/>
          <w:bCs/>
          <w:lang w:val="en-US"/>
        </w:rPr>
      </w:pPr>
      <w:r>
        <w:rPr>
          <w:noProof/>
          <w14:ligatures w14:val="standardContextual"/>
        </w:rPr>
        <w:drawing>
          <wp:inline distT="0" distB="0" distL="0" distR="0" wp14:anchorId="20DD1491" wp14:editId="7704DCEA">
            <wp:extent cx="5731510" cy="3442335"/>
            <wp:effectExtent l="0" t="0" r="2540" b="5715"/>
            <wp:docPr id="1558330196" name="Picture 1" descr="A blue squar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330196" name="Picture 1" descr="A blue square sign with white text&#10;&#10;Description automatically generated"/>
                    <pic:cNvPicPr/>
                  </pic:nvPicPr>
                  <pic:blipFill>
                    <a:blip r:embed="rId8"/>
                    <a:stretch>
                      <a:fillRect/>
                    </a:stretch>
                  </pic:blipFill>
                  <pic:spPr>
                    <a:xfrm>
                      <a:off x="0" y="0"/>
                      <a:ext cx="5731510" cy="3442335"/>
                    </a:xfrm>
                    <a:prstGeom prst="rect">
                      <a:avLst/>
                    </a:prstGeom>
                  </pic:spPr>
                </pic:pic>
              </a:graphicData>
            </a:graphic>
          </wp:inline>
        </w:drawing>
      </w:r>
    </w:p>
    <w:p w14:paraId="484B7506" w14:textId="58049340" w:rsidR="001F0A4D" w:rsidRPr="00246D76" w:rsidRDefault="001F0A4D" w:rsidP="001F0A4D">
      <w:pPr>
        <w:pStyle w:val="NoSpacing"/>
        <w:rPr>
          <w:rFonts w:ascii="Times New Roman" w:hAnsi="Times New Roman" w:cs="Times New Roman"/>
          <w:i/>
          <w:iCs/>
          <w:lang w:val="en-US"/>
        </w:rPr>
      </w:pPr>
      <w:r w:rsidRPr="00246D76">
        <w:rPr>
          <w:rFonts w:ascii="Times New Roman" w:hAnsi="Times New Roman" w:cs="Times New Roman"/>
          <w:lang w:val="en-US"/>
        </w:rPr>
        <w:t>All capability cards categories: Social relations, education and knowledge, self-determination, mobility, public participation, nutrition, security, physical health, mental health, satisfactory work, free time and play, care for the environment, housin</w:t>
      </w:r>
      <w:r w:rsidR="003B0623">
        <w:rPr>
          <w:rFonts w:ascii="Times New Roman" w:hAnsi="Times New Roman" w:cs="Times New Roman"/>
          <w:lang w:val="en-US"/>
        </w:rPr>
        <w:t xml:space="preserve">g, and 4 blank cards. </w:t>
      </w:r>
      <w:r w:rsidRPr="00246D76">
        <w:rPr>
          <w:rFonts w:ascii="Times New Roman" w:hAnsi="Times New Roman" w:cs="Times New Roman"/>
          <w:i/>
          <w:iCs/>
          <w:lang w:val="en-US"/>
        </w:rPr>
        <w:br/>
      </w:r>
    </w:p>
    <w:p w14:paraId="2416EDD3" w14:textId="77777777" w:rsidR="002B1F65" w:rsidRDefault="001F0A4D">
      <w:pPr>
        <w:rPr>
          <w:rFonts w:ascii="Times New Roman" w:hAnsi="Times New Roman" w:cs="Times New Roman"/>
          <w:b/>
          <w:bCs/>
          <w:lang w:val="en-US"/>
        </w:rPr>
      </w:pPr>
      <w:r>
        <w:rPr>
          <w:i/>
          <w:iCs/>
          <w:lang w:val="en-US"/>
        </w:rPr>
        <w:br w:type="page"/>
      </w:r>
      <w:r w:rsidR="002B1F65" w:rsidRPr="002B1F65">
        <w:rPr>
          <w:rFonts w:ascii="Times New Roman" w:hAnsi="Times New Roman" w:cs="Times New Roman"/>
          <w:b/>
          <w:bCs/>
          <w:lang w:val="en-US"/>
        </w:rPr>
        <w:lastRenderedPageBreak/>
        <w:t>1.5 Workshop protocol</w:t>
      </w:r>
    </w:p>
    <w:p w14:paraId="589BD1B9" w14:textId="294EE5B8" w:rsidR="00F35221" w:rsidRPr="00F35221" w:rsidRDefault="00F35221" w:rsidP="00F35221">
      <w:pPr>
        <w:pStyle w:val="ListParagraph"/>
        <w:numPr>
          <w:ilvl w:val="0"/>
          <w:numId w:val="33"/>
        </w:numPr>
        <w:rPr>
          <w:rFonts w:ascii="Times New Roman" w:hAnsi="Times New Roman" w:cs="Times New Roman"/>
          <w:b/>
          <w:bCs/>
          <w:lang w:val="en-US"/>
        </w:rPr>
      </w:pPr>
      <w:r>
        <w:rPr>
          <w:rFonts w:ascii="Times New Roman" w:hAnsi="Times New Roman" w:cs="Times New Roman"/>
          <w:lang w:val="en-US"/>
        </w:rPr>
        <w:t>Break up in 3 smaller groups, representing a mix of stakeholders</w:t>
      </w:r>
    </w:p>
    <w:p w14:paraId="771B44FE" w14:textId="45F81337" w:rsidR="002B1F65" w:rsidRPr="002B1F65" w:rsidRDefault="002B1F65" w:rsidP="002B1F65">
      <w:pPr>
        <w:pStyle w:val="ListParagraph"/>
        <w:numPr>
          <w:ilvl w:val="0"/>
          <w:numId w:val="16"/>
        </w:numPr>
        <w:rPr>
          <w:rFonts w:ascii="Times New Roman" w:hAnsi="Times New Roman" w:cs="Times New Roman"/>
        </w:rPr>
      </w:pPr>
      <w:r w:rsidRPr="002B1F65">
        <w:rPr>
          <w:rFonts w:ascii="Times New Roman" w:hAnsi="Times New Roman" w:cs="Times New Roman"/>
          <w:u w:val="single"/>
        </w:rPr>
        <w:t xml:space="preserve">Break-out </w:t>
      </w:r>
      <w:r w:rsidR="006265C4">
        <w:rPr>
          <w:rFonts w:ascii="Times New Roman" w:hAnsi="Times New Roman" w:cs="Times New Roman"/>
          <w:u w:val="single"/>
        </w:rPr>
        <w:t xml:space="preserve">session </w:t>
      </w:r>
      <w:r w:rsidRPr="002B1F65">
        <w:rPr>
          <w:rFonts w:ascii="Times New Roman" w:hAnsi="Times New Roman" w:cs="Times New Roman"/>
          <w:u w:val="single"/>
        </w:rPr>
        <w:t>1 - Forecasting</w:t>
      </w:r>
      <w:r w:rsidRPr="002B1F65">
        <w:rPr>
          <w:rFonts w:ascii="Times New Roman" w:hAnsi="Times New Roman" w:cs="Times New Roman"/>
        </w:rPr>
        <w:t xml:space="preserve">: </w:t>
      </w:r>
      <w:r w:rsidR="006265C4">
        <w:rPr>
          <w:rFonts w:ascii="Times New Roman" w:hAnsi="Times New Roman" w:cs="Times New Roman"/>
        </w:rPr>
        <w:t>D</w:t>
      </w:r>
      <w:r w:rsidR="004F04B6">
        <w:rPr>
          <w:rFonts w:ascii="Times New Roman" w:hAnsi="Times New Roman" w:cs="Times New Roman"/>
        </w:rPr>
        <w:t xml:space="preserve">iscuss </w:t>
      </w:r>
      <w:r w:rsidRPr="002B1F65">
        <w:rPr>
          <w:rFonts w:ascii="Times New Roman" w:hAnsi="Times New Roman" w:cs="Times New Roman"/>
        </w:rPr>
        <w:t>an ideal scenario for +20 years</w:t>
      </w:r>
      <w:r w:rsidR="00246D76">
        <w:rPr>
          <w:rFonts w:ascii="Times New Roman" w:hAnsi="Times New Roman" w:cs="Times New Roman"/>
        </w:rPr>
        <w:t>. P</w:t>
      </w:r>
      <w:r w:rsidRPr="002B1F65">
        <w:rPr>
          <w:rFonts w:ascii="Times New Roman" w:hAnsi="Times New Roman" w:cs="Times New Roman"/>
        </w:rPr>
        <w:t>articipants can choose options for the different variables of the supply chain. The following tools are used:</w:t>
      </w:r>
    </w:p>
    <w:p w14:paraId="6C32C17A" w14:textId="2E31E89A" w:rsidR="002B1F65" w:rsidRPr="002B1F65" w:rsidRDefault="002B1F65" w:rsidP="002B1F65">
      <w:pPr>
        <w:pStyle w:val="ListParagraph"/>
        <w:numPr>
          <w:ilvl w:val="1"/>
          <w:numId w:val="14"/>
        </w:numPr>
        <w:rPr>
          <w:rFonts w:ascii="Times New Roman" w:hAnsi="Times New Roman" w:cs="Times New Roman"/>
        </w:rPr>
      </w:pPr>
      <w:r w:rsidRPr="002B1F65">
        <w:rPr>
          <w:rFonts w:ascii="Times New Roman" w:hAnsi="Times New Roman" w:cs="Times New Roman"/>
        </w:rPr>
        <w:t xml:space="preserve">Empty </w:t>
      </w:r>
      <w:proofErr w:type="spellStart"/>
      <w:r w:rsidRPr="002B1F65">
        <w:rPr>
          <w:rFonts w:ascii="Times New Roman" w:hAnsi="Times New Roman" w:cs="Times New Roman"/>
        </w:rPr>
        <w:t>biohub</w:t>
      </w:r>
      <w:proofErr w:type="spellEnd"/>
      <w:r w:rsidRPr="002B1F65">
        <w:rPr>
          <w:rFonts w:ascii="Times New Roman" w:hAnsi="Times New Roman" w:cs="Times New Roman"/>
        </w:rPr>
        <w:t xml:space="preserve"> scenario where participants can fill in their ideal choices (figure </w:t>
      </w:r>
      <w:r>
        <w:rPr>
          <w:rFonts w:ascii="Times New Roman" w:hAnsi="Times New Roman" w:cs="Times New Roman"/>
        </w:rPr>
        <w:t>3</w:t>
      </w:r>
      <w:r w:rsidRPr="002B1F65">
        <w:rPr>
          <w:rFonts w:ascii="Times New Roman" w:hAnsi="Times New Roman" w:cs="Times New Roman"/>
        </w:rPr>
        <w:t>)</w:t>
      </w:r>
      <w:r w:rsidR="006265C4">
        <w:rPr>
          <w:rFonts w:ascii="Times New Roman" w:hAnsi="Times New Roman" w:cs="Times New Roman"/>
        </w:rPr>
        <w:t>.</w:t>
      </w:r>
    </w:p>
    <w:p w14:paraId="7235533D" w14:textId="7EA9F68C" w:rsidR="002B1F65" w:rsidRPr="002B1F65" w:rsidRDefault="002B1F65" w:rsidP="002B1F65">
      <w:pPr>
        <w:pStyle w:val="ListParagraph"/>
        <w:numPr>
          <w:ilvl w:val="1"/>
          <w:numId w:val="14"/>
        </w:numPr>
        <w:rPr>
          <w:rFonts w:ascii="Times New Roman" w:hAnsi="Times New Roman" w:cs="Times New Roman"/>
        </w:rPr>
      </w:pPr>
      <w:r w:rsidRPr="002B1F65">
        <w:rPr>
          <w:rFonts w:ascii="Times New Roman" w:hAnsi="Times New Roman" w:cs="Times New Roman"/>
        </w:rPr>
        <w:t xml:space="preserve">Poster representing different variables of the </w:t>
      </w:r>
      <w:proofErr w:type="spellStart"/>
      <w:r w:rsidRPr="002B1F65">
        <w:rPr>
          <w:rFonts w:ascii="Times New Roman" w:hAnsi="Times New Roman" w:cs="Times New Roman"/>
        </w:rPr>
        <w:t>biohub</w:t>
      </w:r>
      <w:proofErr w:type="spellEnd"/>
      <w:r w:rsidRPr="002B1F65">
        <w:rPr>
          <w:rFonts w:ascii="Times New Roman" w:hAnsi="Times New Roman" w:cs="Times New Roman"/>
        </w:rPr>
        <w:t xml:space="preserve">, to be filled with post-its (figure </w:t>
      </w:r>
      <w:r>
        <w:rPr>
          <w:rFonts w:ascii="Times New Roman" w:hAnsi="Times New Roman" w:cs="Times New Roman"/>
        </w:rPr>
        <w:t>4</w:t>
      </w:r>
      <w:r w:rsidRPr="002B1F65">
        <w:rPr>
          <w:rFonts w:ascii="Times New Roman" w:hAnsi="Times New Roman" w:cs="Times New Roman"/>
        </w:rPr>
        <w:t>)</w:t>
      </w:r>
      <w:r w:rsidR="006265C4">
        <w:rPr>
          <w:rFonts w:ascii="Times New Roman" w:hAnsi="Times New Roman" w:cs="Times New Roman"/>
        </w:rPr>
        <w:t>.</w:t>
      </w:r>
    </w:p>
    <w:p w14:paraId="02C736FC" w14:textId="777206BC" w:rsidR="002B1F65" w:rsidRPr="002B1F65" w:rsidRDefault="002B1F65" w:rsidP="002B1F65">
      <w:pPr>
        <w:pStyle w:val="ListParagraph"/>
        <w:numPr>
          <w:ilvl w:val="1"/>
          <w:numId w:val="14"/>
        </w:numPr>
        <w:rPr>
          <w:rFonts w:ascii="Times New Roman" w:hAnsi="Times New Roman" w:cs="Times New Roman"/>
        </w:rPr>
      </w:pPr>
      <w:r w:rsidRPr="002B1F65">
        <w:rPr>
          <w:rFonts w:ascii="Times New Roman" w:hAnsi="Times New Roman" w:cs="Times New Roman"/>
        </w:rPr>
        <w:t>Table with options to choose from for each variable (</w:t>
      </w:r>
      <w:r>
        <w:rPr>
          <w:rFonts w:ascii="Times New Roman" w:hAnsi="Times New Roman" w:cs="Times New Roman"/>
        </w:rPr>
        <w:t>figure 5</w:t>
      </w:r>
      <w:r w:rsidRPr="002B1F65">
        <w:rPr>
          <w:rFonts w:ascii="Times New Roman" w:hAnsi="Times New Roman" w:cs="Times New Roman"/>
        </w:rPr>
        <w:t>)</w:t>
      </w:r>
      <w:r w:rsidR="006265C4">
        <w:rPr>
          <w:rFonts w:ascii="Times New Roman" w:hAnsi="Times New Roman" w:cs="Times New Roman"/>
        </w:rPr>
        <w:t>.</w:t>
      </w:r>
    </w:p>
    <w:p w14:paraId="537B5EC9" w14:textId="55C2D353" w:rsidR="002B1F65" w:rsidRPr="002B1F65" w:rsidRDefault="002B1F65" w:rsidP="002B1F65">
      <w:pPr>
        <w:pStyle w:val="ListParagraph"/>
        <w:numPr>
          <w:ilvl w:val="0"/>
          <w:numId w:val="14"/>
        </w:numPr>
        <w:rPr>
          <w:rFonts w:ascii="Times New Roman" w:hAnsi="Times New Roman" w:cs="Times New Roman"/>
        </w:rPr>
      </w:pPr>
      <w:r w:rsidRPr="002B1F65">
        <w:rPr>
          <w:rFonts w:ascii="Times New Roman" w:hAnsi="Times New Roman" w:cs="Times New Roman"/>
          <w:u w:val="single"/>
        </w:rPr>
        <w:t xml:space="preserve">Break-out </w:t>
      </w:r>
      <w:r w:rsidR="006265C4">
        <w:rPr>
          <w:rFonts w:ascii="Times New Roman" w:hAnsi="Times New Roman" w:cs="Times New Roman"/>
          <w:u w:val="single"/>
        </w:rPr>
        <w:t xml:space="preserve">session </w:t>
      </w:r>
      <w:r w:rsidRPr="002B1F65">
        <w:rPr>
          <w:rFonts w:ascii="Times New Roman" w:hAnsi="Times New Roman" w:cs="Times New Roman"/>
          <w:u w:val="single"/>
        </w:rPr>
        <w:t xml:space="preserve">2 - </w:t>
      </w:r>
      <w:proofErr w:type="spellStart"/>
      <w:r w:rsidRPr="002B1F65">
        <w:rPr>
          <w:rFonts w:ascii="Times New Roman" w:hAnsi="Times New Roman" w:cs="Times New Roman"/>
          <w:u w:val="single"/>
        </w:rPr>
        <w:t>Backcasting</w:t>
      </w:r>
      <w:proofErr w:type="spellEnd"/>
      <w:r w:rsidRPr="002B1F65">
        <w:rPr>
          <w:rFonts w:ascii="Times New Roman" w:hAnsi="Times New Roman" w:cs="Times New Roman"/>
        </w:rPr>
        <w:t xml:space="preserve">: </w:t>
      </w:r>
      <w:r w:rsidR="006265C4">
        <w:rPr>
          <w:rFonts w:ascii="Times New Roman" w:hAnsi="Times New Roman" w:cs="Times New Roman"/>
        </w:rPr>
        <w:t>C</w:t>
      </w:r>
      <w:r w:rsidR="004F04B6">
        <w:rPr>
          <w:rFonts w:ascii="Times New Roman" w:hAnsi="Times New Roman" w:cs="Times New Roman"/>
        </w:rPr>
        <w:t xml:space="preserve">reate </w:t>
      </w:r>
      <w:r w:rsidRPr="002B1F65">
        <w:rPr>
          <w:rFonts w:ascii="Times New Roman" w:hAnsi="Times New Roman" w:cs="Times New Roman"/>
        </w:rPr>
        <w:t>a roadmap for how to achieve the ideal scenario</w:t>
      </w:r>
      <w:r w:rsidR="004F04B6">
        <w:rPr>
          <w:rFonts w:ascii="Times New Roman" w:hAnsi="Times New Roman" w:cs="Times New Roman"/>
        </w:rPr>
        <w:t>. Identify s</w:t>
      </w:r>
      <w:r w:rsidRPr="002B1F65">
        <w:rPr>
          <w:rFonts w:ascii="Times New Roman" w:hAnsi="Times New Roman" w:cs="Times New Roman"/>
        </w:rPr>
        <w:t xml:space="preserve">teps for what is needed in +5 and +10 years to achieve the ideal scenario. </w:t>
      </w:r>
      <w:r w:rsidR="004F04B6">
        <w:rPr>
          <w:rFonts w:ascii="Times New Roman" w:hAnsi="Times New Roman" w:cs="Times New Roman"/>
        </w:rPr>
        <w:t xml:space="preserve">Discuss </w:t>
      </w:r>
      <w:r w:rsidRPr="002B1F65">
        <w:rPr>
          <w:rFonts w:ascii="Times New Roman" w:hAnsi="Times New Roman" w:cs="Times New Roman"/>
        </w:rPr>
        <w:t>roles, responsibilities, and challenges. Tools:</w:t>
      </w:r>
    </w:p>
    <w:p w14:paraId="7DCAA627" w14:textId="0563DFE8" w:rsidR="002B1F65" w:rsidRDefault="002B1F65" w:rsidP="002B1F65">
      <w:pPr>
        <w:pStyle w:val="ListParagraph"/>
        <w:numPr>
          <w:ilvl w:val="1"/>
          <w:numId w:val="14"/>
        </w:numPr>
        <w:rPr>
          <w:rFonts w:ascii="Times New Roman" w:hAnsi="Times New Roman" w:cs="Times New Roman"/>
        </w:rPr>
      </w:pPr>
      <w:r w:rsidRPr="002B1F65">
        <w:rPr>
          <w:rFonts w:ascii="Times New Roman" w:hAnsi="Times New Roman" w:cs="Times New Roman"/>
        </w:rPr>
        <w:t xml:space="preserve">Poster of a roadmap, to be filled with post-its (figure </w:t>
      </w:r>
      <w:r>
        <w:rPr>
          <w:rFonts w:ascii="Times New Roman" w:hAnsi="Times New Roman" w:cs="Times New Roman"/>
        </w:rPr>
        <w:t>6</w:t>
      </w:r>
      <w:r w:rsidRPr="002B1F65">
        <w:rPr>
          <w:rFonts w:ascii="Times New Roman" w:hAnsi="Times New Roman" w:cs="Times New Roman"/>
        </w:rPr>
        <w:t>)</w:t>
      </w:r>
      <w:r w:rsidR="006265C4">
        <w:rPr>
          <w:rFonts w:ascii="Times New Roman" w:hAnsi="Times New Roman" w:cs="Times New Roman"/>
        </w:rPr>
        <w:t>.</w:t>
      </w:r>
    </w:p>
    <w:p w14:paraId="2E3D68C7" w14:textId="57C55538" w:rsidR="002B1F65" w:rsidRDefault="002B1F65" w:rsidP="002B1F65">
      <w:pPr>
        <w:rPr>
          <w:rFonts w:ascii="Times New Roman" w:hAnsi="Times New Roman" w:cs="Times New Roman"/>
          <w:b/>
          <w:bCs/>
        </w:rPr>
      </w:pPr>
      <w:r>
        <w:rPr>
          <w:rFonts w:ascii="Times New Roman" w:hAnsi="Times New Roman" w:cs="Times New Roman"/>
          <w:b/>
          <w:bCs/>
        </w:rPr>
        <w:t>1.6 Workshop materials</w:t>
      </w:r>
    </w:p>
    <w:p w14:paraId="641B60E7" w14:textId="404F64F3" w:rsidR="002B1F65" w:rsidRPr="002B1F65" w:rsidRDefault="002B1F65" w:rsidP="002B1F65">
      <w:pPr>
        <w:rPr>
          <w:rFonts w:ascii="Times New Roman" w:hAnsi="Times New Roman" w:cs="Times New Roman"/>
          <w:b/>
          <w:bCs/>
        </w:rPr>
      </w:pPr>
      <w:r>
        <w:rPr>
          <w:noProof/>
          <w14:ligatures w14:val="standardContextual"/>
        </w:rPr>
        <w:drawing>
          <wp:anchor distT="0" distB="0" distL="114300" distR="114300" simplePos="0" relativeHeight="251660288" behindDoc="0" locked="0" layoutInCell="1" allowOverlap="1" wp14:anchorId="78C4256D" wp14:editId="61B9F341">
            <wp:simplePos x="0" y="0"/>
            <wp:positionH relativeFrom="margin">
              <wp:posOffset>-31750</wp:posOffset>
            </wp:positionH>
            <wp:positionV relativeFrom="paragraph">
              <wp:posOffset>52070</wp:posOffset>
            </wp:positionV>
            <wp:extent cx="4277360" cy="2466340"/>
            <wp:effectExtent l="0" t="0" r="8890" b="0"/>
            <wp:wrapSquare wrapText="bothSides"/>
            <wp:docPr id="533512130" name="Picture 1" descr="Diagram of a diagram of a fa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512130" name="Picture 1" descr="Diagram of a diagram of a farm&#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77360" cy="2466340"/>
                    </a:xfrm>
                    <a:prstGeom prst="rect">
                      <a:avLst/>
                    </a:prstGeom>
                  </pic:spPr>
                </pic:pic>
              </a:graphicData>
            </a:graphic>
            <wp14:sizeRelH relativeFrom="margin">
              <wp14:pctWidth>0</wp14:pctWidth>
            </wp14:sizeRelH>
            <wp14:sizeRelV relativeFrom="margin">
              <wp14:pctHeight>0</wp14:pctHeight>
            </wp14:sizeRelV>
          </wp:anchor>
        </w:drawing>
      </w:r>
    </w:p>
    <w:p w14:paraId="0335A8B4" w14:textId="77777777" w:rsidR="002B1F65" w:rsidRDefault="002B1F65">
      <w:pPr>
        <w:rPr>
          <w:i/>
          <w:iCs/>
          <w:lang w:val="en-US"/>
        </w:rPr>
      </w:pPr>
    </w:p>
    <w:p w14:paraId="56D553FC" w14:textId="77777777" w:rsidR="002B1F65" w:rsidRDefault="002B1F65">
      <w:pPr>
        <w:rPr>
          <w:i/>
          <w:iCs/>
          <w:lang w:val="en-US"/>
        </w:rPr>
      </w:pPr>
    </w:p>
    <w:p w14:paraId="1A6F062C" w14:textId="77777777" w:rsidR="002B1F65" w:rsidRDefault="002B1F65">
      <w:pPr>
        <w:rPr>
          <w:i/>
          <w:iCs/>
          <w:lang w:val="en-US"/>
        </w:rPr>
      </w:pPr>
    </w:p>
    <w:p w14:paraId="01C26B32" w14:textId="77777777" w:rsidR="002B1F65" w:rsidRDefault="002B1F65">
      <w:pPr>
        <w:rPr>
          <w:i/>
          <w:iCs/>
          <w:lang w:val="en-US"/>
        </w:rPr>
      </w:pPr>
    </w:p>
    <w:p w14:paraId="32AADB21" w14:textId="77777777" w:rsidR="002B1F65" w:rsidRDefault="002B1F65">
      <w:pPr>
        <w:rPr>
          <w:i/>
          <w:iCs/>
          <w:lang w:val="en-US"/>
        </w:rPr>
      </w:pPr>
    </w:p>
    <w:p w14:paraId="64F6700F" w14:textId="77777777" w:rsidR="002B1F65" w:rsidRDefault="002B1F65">
      <w:pPr>
        <w:rPr>
          <w:i/>
          <w:iCs/>
          <w:lang w:val="en-US"/>
        </w:rPr>
      </w:pPr>
    </w:p>
    <w:p w14:paraId="741BC62E" w14:textId="77777777" w:rsidR="002B1F65" w:rsidRDefault="002B1F65">
      <w:pPr>
        <w:rPr>
          <w:i/>
          <w:iCs/>
          <w:lang w:val="en-US"/>
        </w:rPr>
      </w:pPr>
    </w:p>
    <w:p w14:paraId="4977D5C1" w14:textId="36DB71C7" w:rsidR="002B1F65" w:rsidRDefault="002B1F65">
      <w:pPr>
        <w:rPr>
          <w:i/>
          <w:iCs/>
          <w:lang w:val="en-US"/>
        </w:rPr>
      </w:pPr>
    </w:p>
    <w:p w14:paraId="114C4439" w14:textId="5FF5E73C" w:rsidR="002B1F65" w:rsidRPr="00246D76" w:rsidRDefault="00FA6B04">
      <w:pPr>
        <w:rPr>
          <w:rFonts w:ascii="Times New Roman" w:hAnsi="Times New Roman" w:cs="Times New Roman"/>
          <w:i/>
          <w:iCs/>
          <w:lang w:val="en-US"/>
        </w:rPr>
      </w:pPr>
      <w:r w:rsidRPr="00246D76">
        <w:rPr>
          <w:rFonts w:ascii="Times New Roman" w:hAnsi="Times New Roman" w:cs="Times New Roman"/>
          <w:noProof/>
          <w14:ligatures w14:val="standardContextual"/>
        </w:rPr>
        <w:drawing>
          <wp:anchor distT="0" distB="0" distL="114300" distR="114300" simplePos="0" relativeHeight="251666432" behindDoc="0" locked="0" layoutInCell="1" allowOverlap="1" wp14:anchorId="317925E3" wp14:editId="58562AC6">
            <wp:simplePos x="0" y="0"/>
            <wp:positionH relativeFrom="margin">
              <wp:align>left</wp:align>
            </wp:positionH>
            <wp:positionV relativeFrom="paragraph">
              <wp:posOffset>214630</wp:posOffset>
            </wp:positionV>
            <wp:extent cx="5556250" cy="3321050"/>
            <wp:effectExtent l="0" t="0" r="6350" b="0"/>
            <wp:wrapSquare wrapText="bothSides"/>
            <wp:docPr id="54269045" name="Picture 1" descr="A chart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69045" name="Picture 1" descr="A chart with text on it&#10;&#10;Description automatically generated with medium confidence"/>
                    <pic:cNvPicPr/>
                  </pic:nvPicPr>
                  <pic:blipFill>
                    <a:blip r:embed="rId10">
                      <a:extLst>
                        <a:ext uri="{28A0092B-C50C-407E-A947-70E740481C1C}">
                          <a14:useLocalDpi xmlns:a14="http://schemas.microsoft.com/office/drawing/2010/main" val="0"/>
                        </a:ext>
                      </a:extLst>
                    </a:blip>
                    <a:stretch>
                      <a:fillRect/>
                    </a:stretch>
                  </pic:blipFill>
                  <pic:spPr>
                    <a:xfrm>
                      <a:off x="0" y="0"/>
                      <a:ext cx="5556250" cy="3321050"/>
                    </a:xfrm>
                    <a:prstGeom prst="rect">
                      <a:avLst/>
                    </a:prstGeom>
                  </pic:spPr>
                </pic:pic>
              </a:graphicData>
            </a:graphic>
            <wp14:sizeRelH relativeFrom="margin">
              <wp14:pctWidth>0</wp14:pctWidth>
            </wp14:sizeRelH>
            <wp14:sizeRelV relativeFrom="margin">
              <wp14:pctHeight>0</wp14:pctHeight>
            </wp14:sizeRelV>
          </wp:anchor>
        </w:drawing>
      </w:r>
      <w:r w:rsidR="002B1F65" w:rsidRPr="00246D76">
        <w:rPr>
          <w:rFonts w:ascii="Times New Roman" w:hAnsi="Times New Roman" w:cs="Times New Roman"/>
          <w:i/>
          <w:iCs/>
          <w:lang w:val="en-US"/>
        </w:rPr>
        <w:t xml:space="preserve">Figure </w:t>
      </w:r>
      <w:r w:rsidR="003D4AB3">
        <w:rPr>
          <w:rFonts w:ascii="Times New Roman" w:hAnsi="Times New Roman" w:cs="Times New Roman"/>
          <w:i/>
          <w:iCs/>
          <w:lang w:val="en-US"/>
        </w:rPr>
        <w:t>A.</w:t>
      </w:r>
      <w:r w:rsidR="002B1F65" w:rsidRPr="00246D76">
        <w:rPr>
          <w:rFonts w:ascii="Times New Roman" w:hAnsi="Times New Roman" w:cs="Times New Roman"/>
          <w:i/>
          <w:iCs/>
          <w:lang w:val="en-US"/>
        </w:rPr>
        <w:t xml:space="preserve">3 – Empty </w:t>
      </w:r>
      <w:proofErr w:type="spellStart"/>
      <w:r w:rsidR="002B1F65" w:rsidRPr="00246D76">
        <w:rPr>
          <w:rFonts w:ascii="Times New Roman" w:hAnsi="Times New Roman" w:cs="Times New Roman"/>
          <w:i/>
          <w:iCs/>
          <w:lang w:val="en-US"/>
        </w:rPr>
        <w:t>biohub</w:t>
      </w:r>
      <w:proofErr w:type="spellEnd"/>
      <w:r w:rsidR="002B1F65" w:rsidRPr="00246D76">
        <w:rPr>
          <w:rFonts w:ascii="Times New Roman" w:hAnsi="Times New Roman" w:cs="Times New Roman"/>
          <w:i/>
          <w:iCs/>
          <w:lang w:val="en-US"/>
        </w:rPr>
        <w:t xml:space="preserve"> scenario </w:t>
      </w:r>
    </w:p>
    <w:p w14:paraId="19CDF788" w14:textId="6F47DA1B" w:rsidR="002B1F65" w:rsidRPr="00246D76" w:rsidRDefault="002B1F65">
      <w:pPr>
        <w:rPr>
          <w:rFonts w:ascii="Times New Roman" w:hAnsi="Times New Roman" w:cs="Times New Roman"/>
          <w:i/>
          <w:iCs/>
          <w:lang w:val="en-US"/>
        </w:rPr>
      </w:pPr>
      <w:r w:rsidRPr="00246D76">
        <w:rPr>
          <w:rFonts w:ascii="Times New Roman" w:hAnsi="Times New Roman" w:cs="Times New Roman"/>
          <w:i/>
          <w:iCs/>
          <w:lang w:val="en-US"/>
        </w:rPr>
        <w:t xml:space="preserve">Figure </w:t>
      </w:r>
      <w:r w:rsidR="003D4AB3">
        <w:rPr>
          <w:rFonts w:ascii="Times New Roman" w:hAnsi="Times New Roman" w:cs="Times New Roman"/>
          <w:i/>
          <w:iCs/>
          <w:lang w:val="en-US"/>
        </w:rPr>
        <w:t>A.</w:t>
      </w:r>
      <w:r w:rsidRPr="00246D76">
        <w:rPr>
          <w:rFonts w:ascii="Times New Roman" w:hAnsi="Times New Roman" w:cs="Times New Roman"/>
          <w:i/>
          <w:iCs/>
          <w:lang w:val="en-US"/>
        </w:rPr>
        <w:t xml:space="preserve">4 – Example of variables poster from </w:t>
      </w:r>
      <w:r w:rsidR="00FA6B04" w:rsidRPr="00246D76">
        <w:rPr>
          <w:rFonts w:ascii="Times New Roman" w:hAnsi="Times New Roman" w:cs="Times New Roman"/>
          <w:i/>
          <w:iCs/>
          <w:lang w:val="en-US"/>
        </w:rPr>
        <w:t>Namibia</w:t>
      </w:r>
    </w:p>
    <w:tbl>
      <w:tblPr>
        <w:tblStyle w:val="TableGrid"/>
        <w:tblW w:w="9360" w:type="dxa"/>
        <w:tblLayout w:type="fixed"/>
        <w:tblLook w:val="06A0" w:firstRow="1" w:lastRow="0" w:firstColumn="1" w:lastColumn="0" w:noHBand="1" w:noVBand="1"/>
      </w:tblPr>
      <w:tblGrid>
        <w:gridCol w:w="4680"/>
        <w:gridCol w:w="4680"/>
      </w:tblGrid>
      <w:tr w:rsidR="00FA6B04" w:rsidRPr="00173AA6" w14:paraId="0D2CFD07" w14:textId="77777777" w:rsidTr="002F2C9E">
        <w:tc>
          <w:tcPr>
            <w:tcW w:w="4680" w:type="dxa"/>
            <w:shd w:val="clear" w:color="auto" w:fill="1F3864" w:themeFill="accent1" w:themeFillShade="80"/>
          </w:tcPr>
          <w:p w14:paraId="4F285A48" w14:textId="77777777" w:rsidR="00FA6B04" w:rsidRPr="00173AA6" w:rsidRDefault="00FA6B04" w:rsidP="002F2C9E">
            <w:pPr>
              <w:rPr>
                <w:rFonts w:ascii="Times New Roman" w:hAnsi="Times New Roman" w:cs="Times New Roman"/>
                <w:b/>
              </w:rPr>
            </w:pPr>
            <w:r w:rsidRPr="00173AA6">
              <w:rPr>
                <w:rFonts w:ascii="Times New Roman" w:hAnsi="Times New Roman" w:cs="Times New Roman"/>
                <w:b/>
              </w:rPr>
              <w:lastRenderedPageBreak/>
              <w:t xml:space="preserve">Variable category </w:t>
            </w:r>
          </w:p>
        </w:tc>
        <w:tc>
          <w:tcPr>
            <w:tcW w:w="4680" w:type="dxa"/>
            <w:shd w:val="clear" w:color="auto" w:fill="1F3864" w:themeFill="accent1" w:themeFillShade="80"/>
          </w:tcPr>
          <w:p w14:paraId="5A1C5D1D" w14:textId="77777777" w:rsidR="00FA6B04" w:rsidRPr="00173AA6" w:rsidRDefault="00FA6B04" w:rsidP="002F2C9E">
            <w:pPr>
              <w:rPr>
                <w:rFonts w:ascii="Times New Roman" w:hAnsi="Times New Roman" w:cs="Times New Roman"/>
                <w:b/>
              </w:rPr>
            </w:pPr>
            <w:r w:rsidRPr="00173AA6">
              <w:rPr>
                <w:rFonts w:ascii="Times New Roman" w:hAnsi="Times New Roman" w:cs="Times New Roman"/>
                <w:b/>
              </w:rPr>
              <w:t>Variable options</w:t>
            </w:r>
          </w:p>
        </w:tc>
      </w:tr>
      <w:tr w:rsidR="00FA6B04" w:rsidRPr="00173AA6" w14:paraId="0CA4ECD3" w14:textId="77777777" w:rsidTr="002F2C9E">
        <w:tc>
          <w:tcPr>
            <w:tcW w:w="4680" w:type="dxa"/>
            <w:shd w:val="clear" w:color="auto" w:fill="FFE599" w:themeFill="accent4" w:themeFillTint="66"/>
          </w:tcPr>
          <w:p w14:paraId="11F3A0B4" w14:textId="77777777" w:rsidR="00FA6B04" w:rsidRPr="00173AA6" w:rsidRDefault="00FA6B04" w:rsidP="002F2C9E">
            <w:pPr>
              <w:rPr>
                <w:rFonts w:ascii="Times New Roman" w:hAnsi="Times New Roman" w:cs="Times New Roman"/>
                <w:b/>
                <w:bCs/>
              </w:rPr>
            </w:pPr>
            <w:r w:rsidRPr="00173AA6">
              <w:rPr>
                <w:rFonts w:ascii="Times New Roman" w:hAnsi="Times New Roman" w:cs="Times New Roman"/>
                <w:b/>
                <w:bCs/>
              </w:rPr>
              <w:t>Feedstock</w:t>
            </w:r>
          </w:p>
        </w:tc>
        <w:tc>
          <w:tcPr>
            <w:tcW w:w="4680" w:type="dxa"/>
            <w:shd w:val="clear" w:color="auto" w:fill="FFE599" w:themeFill="accent4" w:themeFillTint="66"/>
          </w:tcPr>
          <w:p w14:paraId="4A68E4D8" w14:textId="77777777" w:rsidR="00FA6B04" w:rsidRPr="00173AA6" w:rsidRDefault="00FA6B04" w:rsidP="00FA6B04">
            <w:pPr>
              <w:pStyle w:val="ListParagraph"/>
              <w:numPr>
                <w:ilvl w:val="0"/>
                <w:numId w:val="24"/>
              </w:numPr>
              <w:rPr>
                <w:rFonts w:ascii="Times New Roman" w:hAnsi="Times New Roman" w:cs="Times New Roman"/>
              </w:rPr>
            </w:pPr>
            <w:r w:rsidRPr="00173AA6">
              <w:rPr>
                <w:rFonts w:ascii="Times New Roman" w:hAnsi="Times New Roman" w:cs="Times New Roman"/>
              </w:rPr>
              <w:t>Acacia Mellifera</w:t>
            </w:r>
          </w:p>
          <w:p w14:paraId="352008F0" w14:textId="77777777" w:rsidR="00FA6B04" w:rsidRPr="00173AA6" w:rsidRDefault="00FA6B04" w:rsidP="00FA6B04">
            <w:pPr>
              <w:pStyle w:val="ListParagraph"/>
              <w:numPr>
                <w:ilvl w:val="0"/>
                <w:numId w:val="24"/>
              </w:numPr>
              <w:rPr>
                <w:rFonts w:ascii="Times New Roman" w:hAnsi="Times New Roman" w:cs="Times New Roman"/>
              </w:rPr>
            </w:pPr>
            <w:r w:rsidRPr="00173AA6">
              <w:rPr>
                <w:rFonts w:ascii="Times New Roman" w:hAnsi="Times New Roman" w:cs="Times New Roman"/>
              </w:rPr>
              <w:t>Sickle bush</w:t>
            </w:r>
          </w:p>
          <w:p w14:paraId="2903AA31" w14:textId="77777777" w:rsidR="00FA6B04" w:rsidRPr="00173AA6" w:rsidRDefault="00FA6B04" w:rsidP="00FA6B04">
            <w:pPr>
              <w:pStyle w:val="ListParagraph"/>
              <w:numPr>
                <w:ilvl w:val="0"/>
                <w:numId w:val="24"/>
              </w:numPr>
              <w:rPr>
                <w:rFonts w:ascii="Times New Roman" w:hAnsi="Times New Roman" w:cs="Times New Roman"/>
              </w:rPr>
            </w:pPr>
            <w:r w:rsidRPr="00173AA6">
              <w:rPr>
                <w:rFonts w:ascii="Times New Roman" w:hAnsi="Times New Roman" w:cs="Times New Roman"/>
              </w:rPr>
              <w:t>Mixed species</w:t>
            </w:r>
          </w:p>
        </w:tc>
      </w:tr>
      <w:tr w:rsidR="00FA6B04" w:rsidRPr="00173AA6" w14:paraId="71B7C534" w14:textId="77777777" w:rsidTr="002F2C9E">
        <w:tc>
          <w:tcPr>
            <w:tcW w:w="4680" w:type="dxa"/>
            <w:shd w:val="clear" w:color="auto" w:fill="FFE599" w:themeFill="accent4" w:themeFillTint="66"/>
          </w:tcPr>
          <w:p w14:paraId="2E1E1805" w14:textId="77777777" w:rsidR="00FA6B04" w:rsidRPr="00173AA6" w:rsidRDefault="00FA6B04" w:rsidP="002F2C9E">
            <w:pPr>
              <w:rPr>
                <w:rFonts w:ascii="Times New Roman" w:hAnsi="Times New Roman" w:cs="Times New Roman"/>
                <w:b/>
                <w:bCs/>
              </w:rPr>
            </w:pPr>
            <w:r w:rsidRPr="00173AA6">
              <w:rPr>
                <w:rFonts w:ascii="Times New Roman" w:hAnsi="Times New Roman" w:cs="Times New Roman"/>
                <w:b/>
                <w:bCs/>
              </w:rPr>
              <w:t>Feedstock harvesting method</w:t>
            </w:r>
          </w:p>
        </w:tc>
        <w:tc>
          <w:tcPr>
            <w:tcW w:w="4680" w:type="dxa"/>
            <w:shd w:val="clear" w:color="auto" w:fill="FFE599" w:themeFill="accent4" w:themeFillTint="66"/>
          </w:tcPr>
          <w:p w14:paraId="538C4897"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Manual</w:t>
            </w:r>
          </w:p>
          <w:p w14:paraId="47C99B5A"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Semi-manual</w:t>
            </w:r>
          </w:p>
          <w:p w14:paraId="1C59A503"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Roller</w:t>
            </w:r>
          </w:p>
          <w:p w14:paraId="361C2B59"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Other</w:t>
            </w:r>
          </w:p>
        </w:tc>
      </w:tr>
      <w:tr w:rsidR="00FA6B04" w:rsidRPr="00173AA6" w14:paraId="65CF065E" w14:textId="77777777" w:rsidTr="002F2C9E">
        <w:tc>
          <w:tcPr>
            <w:tcW w:w="4680" w:type="dxa"/>
            <w:shd w:val="clear" w:color="auto" w:fill="FFE599" w:themeFill="accent4" w:themeFillTint="66"/>
          </w:tcPr>
          <w:p w14:paraId="32154DDC" w14:textId="77777777" w:rsidR="00FA6B04" w:rsidRPr="00173AA6" w:rsidRDefault="00FA6B04" w:rsidP="002F2C9E">
            <w:pPr>
              <w:rPr>
                <w:rFonts w:ascii="Times New Roman" w:hAnsi="Times New Roman" w:cs="Times New Roman"/>
                <w:b/>
                <w:bCs/>
              </w:rPr>
            </w:pPr>
            <w:r w:rsidRPr="00173AA6">
              <w:rPr>
                <w:rFonts w:ascii="Times New Roman" w:hAnsi="Times New Roman" w:cs="Times New Roman"/>
                <w:b/>
                <w:bCs/>
              </w:rPr>
              <w:t>Feedstock providers</w:t>
            </w:r>
          </w:p>
        </w:tc>
        <w:tc>
          <w:tcPr>
            <w:tcW w:w="4680" w:type="dxa"/>
            <w:shd w:val="clear" w:color="auto" w:fill="FFE599" w:themeFill="accent4" w:themeFillTint="66"/>
          </w:tcPr>
          <w:p w14:paraId="7658AF09"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Commercial farmers</w:t>
            </w:r>
          </w:p>
          <w:p w14:paraId="433FDC5D"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Resettlement farmers</w:t>
            </w:r>
          </w:p>
          <w:p w14:paraId="03F5AB70"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Communal farmers</w:t>
            </w:r>
          </w:p>
          <w:p w14:paraId="02BE9E64"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Mix</w:t>
            </w:r>
          </w:p>
        </w:tc>
      </w:tr>
      <w:tr w:rsidR="00FA6B04" w:rsidRPr="00173AA6" w14:paraId="42F92FD4" w14:textId="77777777" w:rsidTr="002F2C9E">
        <w:tc>
          <w:tcPr>
            <w:tcW w:w="4680" w:type="dxa"/>
            <w:shd w:val="clear" w:color="auto" w:fill="FFE599" w:themeFill="accent4" w:themeFillTint="66"/>
          </w:tcPr>
          <w:p w14:paraId="52342C27" w14:textId="77777777" w:rsidR="00FA6B04" w:rsidRPr="00173AA6" w:rsidRDefault="00FA6B04" w:rsidP="002F2C9E">
            <w:pPr>
              <w:rPr>
                <w:rFonts w:ascii="Times New Roman" w:hAnsi="Times New Roman" w:cs="Times New Roman"/>
                <w:b/>
                <w:bCs/>
              </w:rPr>
            </w:pPr>
            <w:r w:rsidRPr="00173AA6">
              <w:rPr>
                <w:rFonts w:ascii="Times New Roman" w:hAnsi="Times New Roman" w:cs="Times New Roman"/>
                <w:b/>
                <w:bCs/>
              </w:rPr>
              <w:t>Feedstock processing (incl. cleaning and chipping if necessary) (Ownership)</w:t>
            </w:r>
          </w:p>
        </w:tc>
        <w:tc>
          <w:tcPr>
            <w:tcW w:w="4680" w:type="dxa"/>
            <w:shd w:val="clear" w:color="auto" w:fill="FFE599" w:themeFill="accent4" w:themeFillTint="66"/>
          </w:tcPr>
          <w:p w14:paraId="368EA325"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 xml:space="preserve">Individual farmers </w:t>
            </w:r>
          </w:p>
          <w:p w14:paraId="19158727"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Centralized facility (Co-operative/Association)</w:t>
            </w:r>
          </w:p>
          <w:p w14:paraId="69EEAC4C"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Specialized company/SME</w:t>
            </w:r>
          </w:p>
          <w:p w14:paraId="0454C43E" w14:textId="77777777" w:rsidR="00FA6B04" w:rsidRPr="00173AA6" w:rsidRDefault="00FA6B04" w:rsidP="00FA6B04">
            <w:pPr>
              <w:pStyle w:val="ListParagraph"/>
              <w:numPr>
                <w:ilvl w:val="0"/>
                <w:numId w:val="23"/>
              </w:numPr>
              <w:rPr>
                <w:rFonts w:ascii="Times New Roman" w:hAnsi="Times New Roman" w:cs="Times New Roman"/>
              </w:rPr>
            </w:pPr>
            <w:r w:rsidRPr="00173AA6">
              <w:rPr>
                <w:rFonts w:ascii="Times New Roman" w:hAnsi="Times New Roman" w:cs="Times New Roman"/>
              </w:rPr>
              <w:t xml:space="preserve">Biorefinery </w:t>
            </w:r>
          </w:p>
        </w:tc>
      </w:tr>
      <w:tr w:rsidR="00FA6B04" w:rsidRPr="00173AA6" w14:paraId="582BBEB7" w14:textId="77777777" w:rsidTr="002F2C9E">
        <w:tc>
          <w:tcPr>
            <w:tcW w:w="4680" w:type="dxa"/>
            <w:shd w:val="clear" w:color="auto" w:fill="FFE599" w:themeFill="accent4" w:themeFillTint="66"/>
          </w:tcPr>
          <w:p w14:paraId="3E08B0A3" w14:textId="77777777" w:rsidR="00FA6B04" w:rsidRPr="00173AA6" w:rsidRDefault="00FA6B04" w:rsidP="002F2C9E">
            <w:pPr>
              <w:rPr>
                <w:rFonts w:ascii="Times New Roman" w:hAnsi="Times New Roman" w:cs="Times New Roman"/>
                <w:b/>
                <w:bCs/>
              </w:rPr>
            </w:pPr>
            <w:r w:rsidRPr="00173AA6">
              <w:rPr>
                <w:rFonts w:ascii="Times New Roman" w:hAnsi="Times New Roman" w:cs="Times New Roman"/>
                <w:b/>
                <w:bCs/>
              </w:rPr>
              <w:t>Feedstock transport (ownership)</w:t>
            </w:r>
          </w:p>
        </w:tc>
        <w:tc>
          <w:tcPr>
            <w:tcW w:w="4680" w:type="dxa"/>
            <w:shd w:val="clear" w:color="auto" w:fill="FFE599" w:themeFill="accent4" w:themeFillTint="66"/>
          </w:tcPr>
          <w:p w14:paraId="6E6D2E49"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 xml:space="preserve">Farmers </w:t>
            </w:r>
          </w:p>
          <w:p w14:paraId="6D9594E3"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Association/co-operatives</w:t>
            </w:r>
          </w:p>
          <w:p w14:paraId="1E7DB7BC"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Specialized company/SME</w:t>
            </w:r>
          </w:p>
          <w:p w14:paraId="57FE7718"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 xml:space="preserve">Biorefineries </w:t>
            </w:r>
          </w:p>
        </w:tc>
      </w:tr>
      <w:tr w:rsidR="00FA6B04" w:rsidRPr="00173AA6" w14:paraId="639D1A65" w14:textId="77777777" w:rsidTr="002F2C9E">
        <w:tc>
          <w:tcPr>
            <w:tcW w:w="4680" w:type="dxa"/>
            <w:shd w:val="clear" w:color="auto" w:fill="FFE599" w:themeFill="accent4" w:themeFillTint="66"/>
          </w:tcPr>
          <w:p w14:paraId="21405B02" w14:textId="77777777" w:rsidR="00FA6B04" w:rsidRPr="00173AA6" w:rsidRDefault="00FA6B04" w:rsidP="002F2C9E">
            <w:pPr>
              <w:rPr>
                <w:rFonts w:ascii="Times New Roman" w:hAnsi="Times New Roman" w:cs="Times New Roman"/>
                <w:b/>
                <w:bCs/>
              </w:rPr>
            </w:pPr>
            <w:r w:rsidRPr="00173AA6">
              <w:rPr>
                <w:rFonts w:ascii="Times New Roman" w:hAnsi="Times New Roman" w:cs="Times New Roman"/>
                <w:b/>
                <w:bCs/>
              </w:rPr>
              <w:t>Feedstock purchasing contractual environment</w:t>
            </w:r>
          </w:p>
        </w:tc>
        <w:tc>
          <w:tcPr>
            <w:tcW w:w="4680" w:type="dxa"/>
            <w:shd w:val="clear" w:color="auto" w:fill="FFE599" w:themeFill="accent4" w:themeFillTint="66"/>
          </w:tcPr>
          <w:p w14:paraId="3CF01E1D"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Flexible</w:t>
            </w:r>
          </w:p>
          <w:p w14:paraId="62C015D3"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Short term</w:t>
            </w:r>
          </w:p>
          <w:p w14:paraId="7E1230F1"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Long term commitment</w:t>
            </w:r>
          </w:p>
          <w:p w14:paraId="1AEC7FF8"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Right to deliver</w:t>
            </w:r>
          </w:p>
          <w:p w14:paraId="7DF60EA7" w14:textId="77777777" w:rsidR="00FA6B04" w:rsidRPr="00173AA6" w:rsidRDefault="00FA6B04" w:rsidP="00FA6B04">
            <w:pPr>
              <w:pStyle w:val="ListParagraph"/>
              <w:numPr>
                <w:ilvl w:val="0"/>
                <w:numId w:val="22"/>
              </w:numPr>
              <w:rPr>
                <w:rFonts w:ascii="Times New Roman" w:hAnsi="Times New Roman" w:cs="Times New Roman"/>
              </w:rPr>
            </w:pPr>
            <w:r w:rsidRPr="00173AA6">
              <w:rPr>
                <w:rFonts w:ascii="Times New Roman" w:hAnsi="Times New Roman" w:cs="Times New Roman"/>
              </w:rPr>
              <w:t>Combination</w:t>
            </w:r>
          </w:p>
        </w:tc>
      </w:tr>
    </w:tbl>
    <w:p w14:paraId="52E50350" w14:textId="060FF11F" w:rsidR="00FA6B04" w:rsidRPr="00246D76" w:rsidRDefault="00FA6B04">
      <w:pPr>
        <w:rPr>
          <w:rFonts w:ascii="Times New Roman" w:hAnsi="Times New Roman" w:cs="Times New Roman"/>
          <w:i/>
          <w:iCs/>
          <w:lang w:val="en-US"/>
        </w:rPr>
      </w:pPr>
      <w:r w:rsidRPr="00246D76">
        <w:rPr>
          <w:rFonts w:ascii="Times New Roman" w:hAnsi="Times New Roman" w:cs="Times New Roman"/>
          <w:i/>
          <w:iCs/>
          <w:noProof/>
        </w:rPr>
        <w:drawing>
          <wp:anchor distT="0" distB="0" distL="114300" distR="114300" simplePos="0" relativeHeight="251664384" behindDoc="0" locked="0" layoutInCell="1" allowOverlap="1" wp14:anchorId="2FD5909A" wp14:editId="69126F4C">
            <wp:simplePos x="0" y="0"/>
            <wp:positionH relativeFrom="margin">
              <wp:align>center</wp:align>
            </wp:positionH>
            <wp:positionV relativeFrom="paragraph">
              <wp:posOffset>442595</wp:posOffset>
            </wp:positionV>
            <wp:extent cx="5753100" cy="3429000"/>
            <wp:effectExtent l="0" t="0" r="0" b="0"/>
            <wp:wrapSquare wrapText="bothSides"/>
            <wp:docPr id="1463223299" name="Picture 1463223299" descr="A colorful rectangular object with black 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463223299" name="Picture 1463223299" descr="A colorful rectangular object with black text&#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5753100" cy="3429000"/>
                    </a:xfrm>
                    <a:prstGeom prst="rect">
                      <a:avLst/>
                    </a:prstGeom>
                  </pic:spPr>
                </pic:pic>
              </a:graphicData>
            </a:graphic>
            <wp14:sizeRelH relativeFrom="margin">
              <wp14:pctWidth>0</wp14:pctWidth>
            </wp14:sizeRelH>
            <wp14:sizeRelV relativeFrom="margin">
              <wp14:pctHeight>0</wp14:pctHeight>
            </wp14:sizeRelV>
          </wp:anchor>
        </w:drawing>
      </w:r>
      <w:r w:rsidRPr="00246D76">
        <w:rPr>
          <w:rFonts w:ascii="Times New Roman" w:hAnsi="Times New Roman" w:cs="Times New Roman"/>
          <w:i/>
          <w:iCs/>
          <w:lang w:val="en-US"/>
        </w:rPr>
        <w:t xml:space="preserve">Figure </w:t>
      </w:r>
      <w:r w:rsidR="003D4AB3">
        <w:rPr>
          <w:rFonts w:ascii="Times New Roman" w:hAnsi="Times New Roman" w:cs="Times New Roman"/>
          <w:i/>
          <w:iCs/>
          <w:lang w:val="en-US"/>
        </w:rPr>
        <w:t>A.</w:t>
      </w:r>
      <w:r w:rsidRPr="00246D76">
        <w:rPr>
          <w:rFonts w:ascii="Times New Roman" w:hAnsi="Times New Roman" w:cs="Times New Roman"/>
          <w:i/>
          <w:iCs/>
          <w:lang w:val="en-US"/>
        </w:rPr>
        <w:t>5 – Sample of variable categories and options from Namibia (options under the category feedstock)</w:t>
      </w:r>
    </w:p>
    <w:p w14:paraId="4120AB50" w14:textId="59C67787" w:rsidR="00FA6B04" w:rsidRPr="00246D76" w:rsidRDefault="002B1F65" w:rsidP="00D3761C">
      <w:pPr>
        <w:rPr>
          <w:rFonts w:ascii="Times New Roman" w:hAnsi="Times New Roman" w:cs="Times New Roman"/>
          <w:b/>
          <w:bCs/>
          <w:sz w:val="28"/>
          <w:szCs w:val="28"/>
        </w:rPr>
        <w:sectPr w:rsidR="00FA6B04" w:rsidRPr="00246D76">
          <w:pgSz w:w="11906" w:h="16838"/>
          <w:pgMar w:top="1440" w:right="1440" w:bottom="1440" w:left="1440" w:header="708" w:footer="708" w:gutter="0"/>
          <w:cols w:space="708"/>
          <w:docGrid w:linePitch="360"/>
        </w:sectPr>
      </w:pPr>
      <w:r w:rsidRPr="00246D76">
        <w:rPr>
          <w:rFonts w:ascii="Times New Roman" w:hAnsi="Times New Roman" w:cs="Times New Roman"/>
          <w:i/>
          <w:iCs/>
          <w:lang w:val="en-US"/>
        </w:rPr>
        <w:t xml:space="preserve">Figure </w:t>
      </w:r>
      <w:r w:rsidR="003D4AB3">
        <w:rPr>
          <w:rFonts w:ascii="Times New Roman" w:hAnsi="Times New Roman" w:cs="Times New Roman"/>
          <w:i/>
          <w:iCs/>
          <w:lang w:val="en-US"/>
        </w:rPr>
        <w:t>A.</w:t>
      </w:r>
      <w:r w:rsidRPr="00246D76">
        <w:rPr>
          <w:rFonts w:ascii="Times New Roman" w:hAnsi="Times New Roman" w:cs="Times New Roman"/>
          <w:i/>
          <w:iCs/>
          <w:lang w:val="en-US"/>
        </w:rPr>
        <w:t>6 – Poster of the road</w:t>
      </w:r>
      <w:r w:rsidR="006C22C1">
        <w:rPr>
          <w:rFonts w:ascii="Times New Roman" w:hAnsi="Times New Roman" w:cs="Times New Roman"/>
          <w:i/>
          <w:iCs/>
          <w:lang w:val="en-US"/>
        </w:rPr>
        <w:t>map</w:t>
      </w:r>
    </w:p>
    <w:p w14:paraId="28125755" w14:textId="77777777" w:rsidR="00FA6B04" w:rsidRPr="00246D76" w:rsidRDefault="00FA6B04" w:rsidP="006C22C1">
      <w:pPr>
        <w:rPr>
          <w:rFonts w:ascii="Times New Roman" w:hAnsi="Times New Roman" w:cs="Times New Roman"/>
          <w:i/>
          <w:iCs/>
          <w:lang w:val="en-US"/>
        </w:rPr>
      </w:pPr>
    </w:p>
    <w:sectPr w:rsidR="00FA6B04" w:rsidRPr="00246D76" w:rsidSect="006C22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41EF"/>
    <w:multiLevelType w:val="hybridMultilevel"/>
    <w:tmpl w:val="536EF97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4232BF"/>
    <w:multiLevelType w:val="hybridMultilevel"/>
    <w:tmpl w:val="32F40D1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380FDA"/>
    <w:multiLevelType w:val="hybridMultilevel"/>
    <w:tmpl w:val="4560CF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C63D35"/>
    <w:multiLevelType w:val="hybridMultilevel"/>
    <w:tmpl w:val="7C34660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278E9C"/>
    <w:multiLevelType w:val="hybridMultilevel"/>
    <w:tmpl w:val="C1322348"/>
    <w:lvl w:ilvl="0" w:tplc="E4DC8572">
      <w:start w:val="1"/>
      <w:numFmt w:val="bullet"/>
      <w:lvlText w:val=""/>
      <w:lvlJc w:val="left"/>
      <w:pPr>
        <w:ind w:left="720" w:hanging="360"/>
      </w:pPr>
      <w:rPr>
        <w:rFonts w:ascii="Symbol" w:hAnsi="Symbol" w:hint="default"/>
      </w:rPr>
    </w:lvl>
    <w:lvl w:ilvl="1" w:tplc="D7B82DCE">
      <w:start w:val="1"/>
      <w:numFmt w:val="bullet"/>
      <w:lvlText w:val="o"/>
      <w:lvlJc w:val="left"/>
      <w:pPr>
        <w:ind w:left="1440" w:hanging="360"/>
      </w:pPr>
      <w:rPr>
        <w:rFonts w:ascii="Courier New" w:hAnsi="Courier New" w:hint="default"/>
      </w:rPr>
    </w:lvl>
    <w:lvl w:ilvl="2" w:tplc="AFD276D4">
      <w:start w:val="1"/>
      <w:numFmt w:val="bullet"/>
      <w:lvlText w:val=""/>
      <w:lvlJc w:val="left"/>
      <w:pPr>
        <w:ind w:left="2160" w:hanging="360"/>
      </w:pPr>
      <w:rPr>
        <w:rFonts w:ascii="Wingdings" w:hAnsi="Wingdings" w:hint="default"/>
      </w:rPr>
    </w:lvl>
    <w:lvl w:ilvl="3" w:tplc="2CE82030">
      <w:start w:val="1"/>
      <w:numFmt w:val="bullet"/>
      <w:lvlText w:val=""/>
      <w:lvlJc w:val="left"/>
      <w:pPr>
        <w:ind w:left="2880" w:hanging="360"/>
      </w:pPr>
      <w:rPr>
        <w:rFonts w:ascii="Symbol" w:hAnsi="Symbol" w:hint="default"/>
      </w:rPr>
    </w:lvl>
    <w:lvl w:ilvl="4" w:tplc="5DA88BFE">
      <w:start w:val="1"/>
      <w:numFmt w:val="bullet"/>
      <w:lvlText w:val="o"/>
      <w:lvlJc w:val="left"/>
      <w:pPr>
        <w:ind w:left="3600" w:hanging="360"/>
      </w:pPr>
      <w:rPr>
        <w:rFonts w:ascii="Courier New" w:hAnsi="Courier New" w:hint="default"/>
      </w:rPr>
    </w:lvl>
    <w:lvl w:ilvl="5" w:tplc="29E0D3F0">
      <w:start w:val="1"/>
      <w:numFmt w:val="bullet"/>
      <w:lvlText w:val=""/>
      <w:lvlJc w:val="left"/>
      <w:pPr>
        <w:ind w:left="4320" w:hanging="360"/>
      </w:pPr>
      <w:rPr>
        <w:rFonts w:ascii="Wingdings" w:hAnsi="Wingdings" w:hint="default"/>
      </w:rPr>
    </w:lvl>
    <w:lvl w:ilvl="6" w:tplc="5C2EA7B0">
      <w:start w:val="1"/>
      <w:numFmt w:val="bullet"/>
      <w:lvlText w:val=""/>
      <w:lvlJc w:val="left"/>
      <w:pPr>
        <w:ind w:left="5040" w:hanging="360"/>
      </w:pPr>
      <w:rPr>
        <w:rFonts w:ascii="Symbol" w:hAnsi="Symbol" w:hint="default"/>
      </w:rPr>
    </w:lvl>
    <w:lvl w:ilvl="7" w:tplc="86E8DC60">
      <w:start w:val="1"/>
      <w:numFmt w:val="bullet"/>
      <w:lvlText w:val="o"/>
      <w:lvlJc w:val="left"/>
      <w:pPr>
        <w:ind w:left="5760" w:hanging="360"/>
      </w:pPr>
      <w:rPr>
        <w:rFonts w:ascii="Courier New" w:hAnsi="Courier New" w:hint="default"/>
      </w:rPr>
    </w:lvl>
    <w:lvl w:ilvl="8" w:tplc="0108FB92">
      <w:start w:val="1"/>
      <w:numFmt w:val="bullet"/>
      <w:lvlText w:val=""/>
      <w:lvlJc w:val="left"/>
      <w:pPr>
        <w:ind w:left="6480" w:hanging="360"/>
      </w:pPr>
      <w:rPr>
        <w:rFonts w:ascii="Wingdings" w:hAnsi="Wingdings" w:hint="default"/>
      </w:rPr>
    </w:lvl>
  </w:abstractNum>
  <w:abstractNum w:abstractNumId="5" w15:restartNumberingAfterBreak="0">
    <w:nsid w:val="12753E52"/>
    <w:multiLevelType w:val="hybridMultilevel"/>
    <w:tmpl w:val="3AD2EF9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50E6BC4"/>
    <w:multiLevelType w:val="hybridMultilevel"/>
    <w:tmpl w:val="335CA51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CBA4002"/>
    <w:multiLevelType w:val="hybridMultilevel"/>
    <w:tmpl w:val="D46018E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04A822B"/>
    <w:multiLevelType w:val="hybridMultilevel"/>
    <w:tmpl w:val="D26AB1E2"/>
    <w:lvl w:ilvl="0" w:tplc="C16017C8">
      <w:start w:val="1"/>
      <w:numFmt w:val="bullet"/>
      <w:lvlText w:val=""/>
      <w:lvlJc w:val="left"/>
      <w:pPr>
        <w:ind w:left="720" w:hanging="360"/>
      </w:pPr>
      <w:rPr>
        <w:rFonts w:ascii="Symbol" w:hAnsi="Symbol" w:hint="default"/>
      </w:rPr>
    </w:lvl>
    <w:lvl w:ilvl="1" w:tplc="B2D2B4BA">
      <w:start w:val="1"/>
      <w:numFmt w:val="bullet"/>
      <w:lvlText w:val="o"/>
      <w:lvlJc w:val="left"/>
      <w:pPr>
        <w:ind w:left="1440" w:hanging="360"/>
      </w:pPr>
      <w:rPr>
        <w:rFonts w:ascii="Courier New" w:hAnsi="Courier New" w:hint="default"/>
      </w:rPr>
    </w:lvl>
    <w:lvl w:ilvl="2" w:tplc="F2D2FFDC">
      <w:start w:val="1"/>
      <w:numFmt w:val="bullet"/>
      <w:lvlText w:val=""/>
      <w:lvlJc w:val="left"/>
      <w:pPr>
        <w:ind w:left="2160" w:hanging="360"/>
      </w:pPr>
      <w:rPr>
        <w:rFonts w:ascii="Wingdings" w:hAnsi="Wingdings" w:hint="default"/>
      </w:rPr>
    </w:lvl>
    <w:lvl w:ilvl="3" w:tplc="62D87B58">
      <w:start w:val="1"/>
      <w:numFmt w:val="bullet"/>
      <w:lvlText w:val=""/>
      <w:lvlJc w:val="left"/>
      <w:pPr>
        <w:ind w:left="2880" w:hanging="360"/>
      </w:pPr>
      <w:rPr>
        <w:rFonts w:ascii="Symbol" w:hAnsi="Symbol" w:hint="default"/>
      </w:rPr>
    </w:lvl>
    <w:lvl w:ilvl="4" w:tplc="830A75A0">
      <w:start w:val="1"/>
      <w:numFmt w:val="bullet"/>
      <w:lvlText w:val="o"/>
      <w:lvlJc w:val="left"/>
      <w:pPr>
        <w:ind w:left="3600" w:hanging="360"/>
      </w:pPr>
      <w:rPr>
        <w:rFonts w:ascii="Courier New" w:hAnsi="Courier New" w:hint="default"/>
      </w:rPr>
    </w:lvl>
    <w:lvl w:ilvl="5" w:tplc="FAB47C44">
      <w:start w:val="1"/>
      <w:numFmt w:val="bullet"/>
      <w:lvlText w:val=""/>
      <w:lvlJc w:val="left"/>
      <w:pPr>
        <w:ind w:left="4320" w:hanging="360"/>
      </w:pPr>
      <w:rPr>
        <w:rFonts w:ascii="Wingdings" w:hAnsi="Wingdings" w:hint="default"/>
      </w:rPr>
    </w:lvl>
    <w:lvl w:ilvl="6" w:tplc="BEC0592C">
      <w:start w:val="1"/>
      <w:numFmt w:val="bullet"/>
      <w:lvlText w:val=""/>
      <w:lvlJc w:val="left"/>
      <w:pPr>
        <w:ind w:left="5040" w:hanging="360"/>
      </w:pPr>
      <w:rPr>
        <w:rFonts w:ascii="Symbol" w:hAnsi="Symbol" w:hint="default"/>
      </w:rPr>
    </w:lvl>
    <w:lvl w:ilvl="7" w:tplc="6FA6A7FE">
      <w:start w:val="1"/>
      <w:numFmt w:val="bullet"/>
      <w:lvlText w:val="o"/>
      <w:lvlJc w:val="left"/>
      <w:pPr>
        <w:ind w:left="5760" w:hanging="360"/>
      </w:pPr>
      <w:rPr>
        <w:rFonts w:ascii="Courier New" w:hAnsi="Courier New" w:hint="default"/>
      </w:rPr>
    </w:lvl>
    <w:lvl w:ilvl="8" w:tplc="3A509D46">
      <w:start w:val="1"/>
      <w:numFmt w:val="bullet"/>
      <w:lvlText w:val=""/>
      <w:lvlJc w:val="left"/>
      <w:pPr>
        <w:ind w:left="6480" w:hanging="360"/>
      </w:pPr>
      <w:rPr>
        <w:rFonts w:ascii="Wingdings" w:hAnsi="Wingdings" w:hint="default"/>
      </w:rPr>
    </w:lvl>
  </w:abstractNum>
  <w:abstractNum w:abstractNumId="9" w15:restartNumberingAfterBreak="0">
    <w:nsid w:val="262813A5"/>
    <w:multiLevelType w:val="hybridMultilevel"/>
    <w:tmpl w:val="8D36EB4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6C20968"/>
    <w:multiLevelType w:val="hybridMultilevel"/>
    <w:tmpl w:val="1274712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76EFD53"/>
    <w:multiLevelType w:val="hybridMultilevel"/>
    <w:tmpl w:val="B3D6B3DE"/>
    <w:lvl w:ilvl="0" w:tplc="03B8FA4E">
      <w:start w:val="1"/>
      <w:numFmt w:val="bullet"/>
      <w:lvlText w:val=""/>
      <w:lvlJc w:val="left"/>
      <w:pPr>
        <w:ind w:left="720" w:hanging="360"/>
      </w:pPr>
      <w:rPr>
        <w:rFonts w:ascii="Symbol" w:hAnsi="Symbol" w:hint="default"/>
      </w:rPr>
    </w:lvl>
    <w:lvl w:ilvl="1" w:tplc="2A7E9664">
      <w:start w:val="1"/>
      <w:numFmt w:val="bullet"/>
      <w:lvlText w:val="o"/>
      <w:lvlJc w:val="left"/>
      <w:pPr>
        <w:ind w:left="1440" w:hanging="360"/>
      </w:pPr>
      <w:rPr>
        <w:rFonts w:ascii="Courier New" w:hAnsi="Courier New" w:hint="default"/>
      </w:rPr>
    </w:lvl>
    <w:lvl w:ilvl="2" w:tplc="1CAE7E5C">
      <w:start w:val="1"/>
      <w:numFmt w:val="bullet"/>
      <w:lvlText w:val=""/>
      <w:lvlJc w:val="left"/>
      <w:pPr>
        <w:ind w:left="2160" w:hanging="360"/>
      </w:pPr>
      <w:rPr>
        <w:rFonts w:ascii="Wingdings" w:hAnsi="Wingdings" w:hint="default"/>
      </w:rPr>
    </w:lvl>
    <w:lvl w:ilvl="3" w:tplc="1D3A7E8A">
      <w:start w:val="1"/>
      <w:numFmt w:val="bullet"/>
      <w:lvlText w:val=""/>
      <w:lvlJc w:val="left"/>
      <w:pPr>
        <w:ind w:left="2880" w:hanging="360"/>
      </w:pPr>
      <w:rPr>
        <w:rFonts w:ascii="Symbol" w:hAnsi="Symbol" w:hint="default"/>
      </w:rPr>
    </w:lvl>
    <w:lvl w:ilvl="4" w:tplc="01C8B508">
      <w:start w:val="1"/>
      <w:numFmt w:val="bullet"/>
      <w:lvlText w:val="o"/>
      <w:lvlJc w:val="left"/>
      <w:pPr>
        <w:ind w:left="3600" w:hanging="360"/>
      </w:pPr>
      <w:rPr>
        <w:rFonts w:ascii="Courier New" w:hAnsi="Courier New" w:hint="default"/>
      </w:rPr>
    </w:lvl>
    <w:lvl w:ilvl="5" w:tplc="67D48F74">
      <w:start w:val="1"/>
      <w:numFmt w:val="bullet"/>
      <w:lvlText w:val=""/>
      <w:lvlJc w:val="left"/>
      <w:pPr>
        <w:ind w:left="4320" w:hanging="360"/>
      </w:pPr>
      <w:rPr>
        <w:rFonts w:ascii="Wingdings" w:hAnsi="Wingdings" w:hint="default"/>
      </w:rPr>
    </w:lvl>
    <w:lvl w:ilvl="6" w:tplc="EF1A61A2">
      <w:start w:val="1"/>
      <w:numFmt w:val="bullet"/>
      <w:lvlText w:val=""/>
      <w:lvlJc w:val="left"/>
      <w:pPr>
        <w:ind w:left="5040" w:hanging="360"/>
      </w:pPr>
      <w:rPr>
        <w:rFonts w:ascii="Symbol" w:hAnsi="Symbol" w:hint="default"/>
      </w:rPr>
    </w:lvl>
    <w:lvl w:ilvl="7" w:tplc="FB4AF926">
      <w:start w:val="1"/>
      <w:numFmt w:val="bullet"/>
      <w:lvlText w:val="o"/>
      <w:lvlJc w:val="left"/>
      <w:pPr>
        <w:ind w:left="5760" w:hanging="360"/>
      </w:pPr>
      <w:rPr>
        <w:rFonts w:ascii="Courier New" w:hAnsi="Courier New" w:hint="default"/>
      </w:rPr>
    </w:lvl>
    <w:lvl w:ilvl="8" w:tplc="C082B0C2">
      <w:start w:val="1"/>
      <w:numFmt w:val="bullet"/>
      <w:lvlText w:val=""/>
      <w:lvlJc w:val="left"/>
      <w:pPr>
        <w:ind w:left="6480" w:hanging="360"/>
      </w:pPr>
      <w:rPr>
        <w:rFonts w:ascii="Wingdings" w:hAnsi="Wingdings" w:hint="default"/>
      </w:rPr>
    </w:lvl>
  </w:abstractNum>
  <w:abstractNum w:abstractNumId="12" w15:restartNumberingAfterBreak="0">
    <w:nsid w:val="2A9D0ACE"/>
    <w:multiLevelType w:val="hybridMultilevel"/>
    <w:tmpl w:val="F40E417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B26152F"/>
    <w:multiLevelType w:val="hybridMultilevel"/>
    <w:tmpl w:val="BDB6A300"/>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4" w15:restartNumberingAfterBreak="0">
    <w:nsid w:val="2F7A1FAE"/>
    <w:multiLevelType w:val="hybridMultilevel"/>
    <w:tmpl w:val="FB42C81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FE21B06"/>
    <w:multiLevelType w:val="hybridMultilevel"/>
    <w:tmpl w:val="F0DA630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4F53D34"/>
    <w:multiLevelType w:val="hybridMultilevel"/>
    <w:tmpl w:val="7A6AAABA"/>
    <w:lvl w:ilvl="0" w:tplc="4EDCB8CE">
      <w:start w:val="1"/>
      <w:numFmt w:val="bullet"/>
      <w:lvlText w:val=""/>
      <w:lvlJc w:val="left"/>
      <w:pPr>
        <w:ind w:left="720" w:hanging="360"/>
      </w:pPr>
      <w:rPr>
        <w:rFonts w:ascii="Symbol" w:hAnsi="Symbol" w:hint="default"/>
      </w:rPr>
    </w:lvl>
    <w:lvl w:ilvl="1" w:tplc="4E0EC052">
      <w:start w:val="1"/>
      <w:numFmt w:val="bullet"/>
      <w:lvlText w:val="o"/>
      <w:lvlJc w:val="left"/>
      <w:pPr>
        <w:ind w:left="1440" w:hanging="360"/>
      </w:pPr>
      <w:rPr>
        <w:rFonts w:ascii="Courier New" w:hAnsi="Courier New" w:hint="default"/>
      </w:rPr>
    </w:lvl>
    <w:lvl w:ilvl="2" w:tplc="B53C48A0">
      <w:start w:val="1"/>
      <w:numFmt w:val="bullet"/>
      <w:lvlText w:val=""/>
      <w:lvlJc w:val="left"/>
      <w:pPr>
        <w:ind w:left="2160" w:hanging="360"/>
      </w:pPr>
      <w:rPr>
        <w:rFonts w:ascii="Wingdings" w:hAnsi="Wingdings" w:hint="default"/>
      </w:rPr>
    </w:lvl>
    <w:lvl w:ilvl="3" w:tplc="77462222">
      <w:start w:val="1"/>
      <w:numFmt w:val="bullet"/>
      <w:lvlText w:val=""/>
      <w:lvlJc w:val="left"/>
      <w:pPr>
        <w:ind w:left="2880" w:hanging="360"/>
      </w:pPr>
      <w:rPr>
        <w:rFonts w:ascii="Symbol" w:hAnsi="Symbol" w:hint="default"/>
      </w:rPr>
    </w:lvl>
    <w:lvl w:ilvl="4" w:tplc="B9741C5C">
      <w:start w:val="1"/>
      <w:numFmt w:val="bullet"/>
      <w:lvlText w:val="o"/>
      <w:lvlJc w:val="left"/>
      <w:pPr>
        <w:ind w:left="3600" w:hanging="360"/>
      </w:pPr>
      <w:rPr>
        <w:rFonts w:ascii="Courier New" w:hAnsi="Courier New" w:hint="default"/>
      </w:rPr>
    </w:lvl>
    <w:lvl w:ilvl="5" w:tplc="60A05DFE">
      <w:start w:val="1"/>
      <w:numFmt w:val="bullet"/>
      <w:lvlText w:val=""/>
      <w:lvlJc w:val="left"/>
      <w:pPr>
        <w:ind w:left="4320" w:hanging="360"/>
      </w:pPr>
      <w:rPr>
        <w:rFonts w:ascii="Wingdings" w:hAnsi="Wingdings" w:hint="default"/>
      </w:rPr>
    </w:lvl>
    <w:lvl w:ilvl="6" w:tplc="411C26C6">
      <w:start w:val="1"/>
      <w:numFmt w:val="bullet"/>
      <w:lvlText w:val=""/>
      <w:lvlJc w:val="left"/>
      <w:pPr>
        <w:ind w:left="5040" w:hanging="360"/>
      </w:pPr>
      <w:rPr>
        <w:rFonts w:ascii="Symbol" w:hAnsi="Symbol" w:hint="default"/>
      </w:rPr>
    </w:lvl>
    <w:lvl w:ilvl="7" w:tplc="C6E4B12C">
      <w:start w:val="1"/>
      <w:numFmt w:val="bullet"/>
      <w:lvlText w:val="o"/>
      <w:lvlJc w:val="left"/>
      <w:pPr>
        <w:ind w:left="5760" w:hanging="360"/>
      </w:pPr>
      <w:rPr>
        <w:rFonts w:ascii="Courier New" w:hAnsi="Courier New" w:hint="default"/>
      </w:rPr>
    </w:lvl>
    <w:lvl w:ilvl="8" w:tplc="68FE325E">
      <w:start w:val="1"/>
      <w:numFmt w:val="bullet"/>
      <w:lvlText w:val=""/>
      <w:lvlJc w:val="left"/>
      <w:pPr>
        <w:ind w:left="6480" w:hanging="360"/>
      </w:pPr>
      <w:rPr>
        <w:rFonts w:ascii="Wingdings" w:hAnsi="Wingdings" w:hint="default"/>
      </w:rPr>
    </w:lvl>
  </w:abstractNum>
  <w:abstractNum w:abstractNumId="17" w15:restartNumberingAfterBreak="0">
    <w:nsid w:val="3AD967BD"/>
    <w:multiLevelType w:val="hybridMultilevel"/>
    <w:tmpl w:val="9028D71A"/>
    <w:lvl w:ilvl="0" w:tplc="0413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476B2E"/>
    <w:multiLevelType w:val="hybridMultilevel"/>
    <w:tmpl w:val="45BCD3B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01D619B"/>
    <w:multiLevelType w:val="hybridMultilevel"/>
    <w:tmpl w:val="8AFA376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85A72AF"/>
    <w:multiLevelType w:val="hybridMultilevel"/>
    <w:tmpl w:val="04BCE6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9492911"/>
    <w:multiLevelType w:val="hybridMultilevel"/>
    <w:tmpl w:val="8124B52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2D20A47"/>
    <w:multiLevelType w:val="hybridMultilevel"/>
    <w:tmpl w:val="405696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97A713F"/>
    <w:multiLevelType w:val="hybridMultilevel"/>
    <w:tmpl w:val="A1B2A1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D1C4CC9"/>
    <w:multiLevelType w:val="hybridMultilevel"/>
    <w:tmpl w:val="1DD0228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E065A04"/>
    <w:multiLevelType w:val="hybridMultilevel"/>
    <w:tmpl w:val="4EB043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175FF79"/>
    <w:multiLevelType w:val="hybridMultilevel"/>
    <w:tmpl w:val="83245EA2"/>
    <w:lvl w:ilvl="0" w:tplc="09A41962">
      <w:start w:val="1"/>
      <w:numFmt w:val="bullet"/>
      <w:lvlText w:val=""/>
      <w:lvlJc w:val="left"/>
      <w:pPr>
        <w:ind w:left="720" w:hanging="360"/>
      </w:pPr>
      <w:rPr>
        <w:rFonts w:ascii="Symbol" w:hAnsi="Symbol" w:hint="default"/>
      </w:rPr>
    </w:lvl>
    <w:lvl w:ilvl="1" w:tplc="0F00F914">
      <w:start w:val="1"/>
      <w:numFmt w:val="bullet"/>
      <w:lvlText w:val="o"/>
      <w:lvlJc w:val="left"/>
      <w:pPr>
        <w:ind w:left="1440" w:hanging="360"/>
      </w:pPr>
      <w:rPr>
        <w:rFonts w:ascii="Courier New" w:hAnsi="Courier New" w:hint="default"/>
      </w:rPr>
    </w:lvl>
    <w:lvl w:ilvl="2" w:tplc="34AC192A">
      <w:start w:val="1"/>
      <w:numFmt w:val="bullet"/>
      <w:lvlText w:val=""/>
      <w:lvlJc w:val="left"/>
      <w:pPr>
        <w:ind w:left="2160" w:hanging="360"/>
      </w:pPr>
      <w:rPr>
        <w:rFonts w:ascii="Wingdings" w:hAnsi="Wingdings" w:hint="default"/>
      </w:rPr>
    </w:lvl>
    <w:lvl w:ilvl="3" w:tplc="DCEE3572">
      <w:start w:val="1"/>
      <w:numFmt w:val="bullet"/>
      <w:lvlText w:val=""/>
      <w:lvlJc w:val="left"/>
      <w:pPr>
        <w:ind w:left="2880" w:hanging="360"/>
      </w:pPr>
      <w:rPr>
        <w:rFonts w:ascii="Symbol" w:hAnsi="Symbol" w:hint="default"/>
      </w:rPr>
    </w:lvl>
    <w:lvl w:ilvl="4" w:tplc="D65E676E">
      <w:start w:val="1"/>
      <w:numFmt w:val="bullet"/>
      <w:lvlText w:val="o"/>
      <w:lvlJc w:val="left"/>
      <w:pPr>
        <w:ind w:left="3600" w:hanging="360"/>
      </w:pPr>
      <w:rPr>
        <w:rFonts w:ascii="Courier New" w:hAnsi="Courier New" w:hint="default"/>
      </w:rPr>
    </w:lvl>
    <w:lvl w:ilvl="5" w:tplc="64A2186E">
      <w:start w:val="1"/>
      <w:numFmt w:val="bullet"/>
      <w:lvlText w:val=""/>
      <w:lvlJc w:val="left"/>
      <w:pPr>
        <w:ind w:left="4320" w:hanging="360"/>
      </w:pPr>
      <w:rPr>
        <w:rFonts w:ascii="Wingdings" w:hAnsi="Wingdings" w:hint="default"/>
      </w:rPr>
    </w:lvl>
    <w:lvl w:ilvl="6" w:tplc="767A9BE4">
      <w:start w:val="1"/>
      <w:numFmt w:val="bullet"/>
      <w:lvlText w:val=""/>
      <w:lvlJc w:val="left"/>
      <w:pPr>
        <w:ind w:left="5040" w:hanging="360"/>
      </w:pPr>
      <w:rPr>
        <w:rFonts w:ascii="Symbol" w:hAnsi="Symbol" w:hint="default"/>
      </w:rPr>
    </w:lvl>
    <w:lvl w:ilvl="7" w:tplc="15D86BFA">
      <w:start w:val="1"/>
      <w:numFmt w:val="bullet"/>
      <w:lvlText w:val="o"/>
      <w:lvlJc w:val="left"/>
      <w:pPr>
        <w:ind w:left="5760" w:hanging="360"/>
      </w:pPr>
      <w:rPr>
        <w:rFonts w:ascii="Courier New" w:hAnsi="Courier New" w:hint="default"/>
      </w:rPr>
    </w:lvl>
    <w:lvl w:ilvl="8" w:tplc="EE1C6082">
      <w:start w:val="1"/>
      <w:numFmt w:val="bullet"/>
      <w:lvlText w:val=""/>
      <w:lvlJc w:val="left"/>
      <w:pPr>
        <w:ind w:left="6480" w:hanging="360"/>
      </w:pPr>
      <w:rPr>
        <w:rFonts w:ascii="Wingdings" w:hAnsi="Wingdings" w:hint="default"/>
      </w:rPr>
    </w:lvl>
  </w:abstractNum>
  <w:abstractNum w:abstractNumId="27" w15:restartNumberingAfterBreak="0">
    <w:nsid w:val="65D3D7AF"/>
    <w:multiLevelType w:val="hybridMultilevel"/>
    <w:tmpl w:val="690E9676"/>
    <w:lvl w:ilvl="0" w:tplc="B8E6F7D4">
      <w:start w:val="1"/>
      <w:numFmt w:val="bullet"/>
      <w:lvlText w:val=""/>
      <w:lvlJc w:val="left"/>
      <w:pPr>
        <w:ind w:left="720" w:hanging="360"/>
      </w:pPr>
      <w:rPr>
        <w:rFonts w:ascii="Symbol" w:hAnsi="Symbol" w:hint="default"/>
      </w:rPr>
    </w:lvl>
    <w:lvl w:ilvl="1" w:tplc="11F2C1FC">
      <w:start w:val="1"/>
      <w:numFmt w:val="bullet"/>
      <w:lvlText w:val="o"/>
      <w:lvlJc w:val="left"/>
      <w:pPr>
        <w:ind w:left="1440" w:hanging="360"/>
      </w:pPr>
      <w:rPr>
        <w:rFonts w:ascii="Courier New" w:hAnsi="Courier New" w:hint="default"/>
      </w:rPr>
    </w:lvl>
    <w:lvl w:ilvl="2" w:tplc="52B2032A">
      <w:start w:val="1"/>
      <w:numFmt w:val="bullet"/>
      <w:lvlText w:val=""/>
      <w:lvlJc w:val="left"/>
      <w:pPr>
        <w:ind w:left="2160" w:hanging="360"/>
      </w:pPr>
      <w:rPr>
        <w:rFonts w:ascii="Wingdings" w:hAnsi="Wingdings" w:hint="default"/>
      </w:rPr>
    </w:lvl>
    <w:lvl w:ilvl="3" w:tplc="AEEE68DE">
      <w:start w:val="1"/>
      <w:numFmt w:val="bullet"/>
      <w:lvlText w:val=""/>
      <w:lvlJc w:val="left"/>
      <w:pPr>
        <w:ind w:left="2880" w:hanging="360"/>
      </w:pPr>
      <w:rPr>
        <w:rFonts w:ascii="Symbol" w:hAnsi="Symbol" w:hint="default"/>
      </w:rPr>
    </w:lvl>
    <w:lvl w:ilvl="4" w:tplc="7B34D86A">
      <w:start w:val="1"/>
      <w:numFmt w:val="bullet"/>
      <w:lvlText w:val="o"/>
      <w:lvlJc w:val="left"/>
      <w:pPr>
        <w:ind w:left="3600" w:hanging="360"/>
      </w:pPr>
      <w:rPr>
        <w:rFonts w:ascii="Courier New" w:hAnsi="Courier New" w:hint="default"/>
      </w:rPr>
    </w:lvl>
    <w:lvl w:ilvl="5" w:tplc="1010715A">
      <w:start w:val="1"/>
      <w:numFmt w:val="bullet"/>
      <w:lvlText w:val=""/>
      <w:lvlJc w:val="left"/>
      <w:pPr>
        <w:ind w:left="4320" w:hanging="360"/>
      </w:pPr>
      <w:rPr>
        <w:rFonts w:ascii="Wingdings" w:hAnsi="Wingdings" w:hint="default"/>
      </w:rPr>
    </w:lvl>
    <w:lvl w:ilvl="6" w:tplc="279CD3C8">
      <w:start w:val="1"/>
      <w:numFmt w:val="bullet"/>
      <w:lvlText w:val=""/>
      <w:lvlJc w:val="left"/>
      <w:pPr>
        <w:ind w:left="5040" w:hanging="360"/>
      </w:pPr>
      <w:rPr>
        <w:rFonts w:ascii="Symbol" w:hAnsi="Symbol" w:hint="default"/>
      </w:rPr>
    </w:lvl>
    <w:lvl w:ilvl="7" w:tplc="26D87EEA">
      <w:start w:val="1"/>
      <w:numFmt w:val="bullet"/>
      <w:lvlText w:val="o"/>
      <w:lvlJc w:val="left"/>
      <w:pPr>
        <w:ind w:left="5760" w:hanging="360"/>
      </w:pPr>
      <w:rPr>
        <w:rFonts w:ascii="Courier New" w:hAnsi="Courier New" w:hint="default"/>
      </w:rPr>
    </w:lvl>
    <w:lvl w:ilvl="8" w:tplc="7FC894AA">
      <w:start w:val="1"/>
      <w:numFmt w:val="bullet"/>
      <w:lvlText w:val=""/>
      <w:lvlJc w:val="left"/>
      <w:pPr>
        <w:ind w:left="6480" w:hanging="360"/>
      </w:pPr>
      <w:rPr>
        <w:rFonts w:ascii="Wingdings" w:hAnsi="Wingdings" w:hint="default"/>
      </w:rPr>
    </w:lvl>
  </w:abstractNum>
  <w:abstractNum w:abstractNumId="28" w15:restartNumberingAfterBreak="0">
    <w:nsid w:val="66CB34C3"/>
    <w:multiLevelType w:val="hybridMultilevel"/>
    <w:tmpl w:val="D2C8BB2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9610C99"/>
    <w:multiLevelType w:val="hybridMultilevel"/>
    <w:tmpl w:val="DB06F52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EEA4E97"/>
    <w:multiLevelType w:val="hybridMultilevel"/>
    <w:tmpl w:val="78D86E0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EF90CB3"/>
    <w:multiLevelType w:val="hybridMultilevel"/>
    <w:tmpl w:val="47563404"/>
    <w:lvl w:ilvl="0" w:tplc="D5603F28">
      <w:start w:val="1"/>
      <w:numFmt w:val="bullet"/>
      <w:lvlText w:val=""/>
      <w:lvlJc w:val="left"/>
      <w:pPr>
        <w:ind w:left="720" w:hanging="360"/>
      </w:pPr>
      <w:rPr>
        <w:rFonts w:ascii="Symbol" w:hAnsi="Symbol" w:hint="default"/>
      </w:rPr>
    </w:lvl>
    <w:lvl w:ilvl="1" w:tplc="458093B6">
      <w:start w:val="1"/>
      <w:numFmt w:val="bullet"/>
      <w:lvlText w:val="o"/>
      <w:lvlJc w:val="left"/>
      <w:pPr>
        <w:ind w:left="1440" w:hanging="360"/>
      </w:pPr>
      <w:rPr>
        <w:rFonts w:ascii="Courier New" w:hAnsi="Courier New" w:hint="default"/>
      </w:rPr>
    </w:lvl>
    <w:lvl w:ilvl="2" w:tplc="1C24F4EC">
      <w:start w:val="1"/>
      <w:numFmt w:val="bullet"/>
      <w:lvlText w:val=""/>
      <w:lvlJc w:val="left"/>
      <w:pPr>
        <w:ind w:left="2160" w:hanging="360"/>
      </w:pPr>
      <w:rPr>
        <w:rFonts w:ascii="Wingdings" w:hAnsi="Wingdings" w:hint="default"/>
      </w:rPr>
    </w:lvl>
    <w:lvl w:ilvl="3" w:tplc="C648711E">
      <w:start w:val="1"/>
      <w:numFmt w:val="bullet"/>
      <w:lvlText w:val=""/>
      <w:lvlJc w:val="left"/>
      <w:pPr>
        <w:ind w:left="2880" w:hanging="360"/>
      </w:pPr>
      <w:rPr>
        <w:rFonts w:ascii="Symbol" w:hAnsi="Symbol" w:hint="default"/>
      </w:rPr>
    </w:lvl>
    <w:lvl w:ilvl="4" w:tplc="1FC06B86">
      <w:start w:val="1"/>
      <w:numFmt w:val="bullet"/>
      <w:lvlText w:val="o"/>
      <w:lvlJc w:val="left"/>
      <w:pPr>
        <w:ind w:left="3600" w:hanging="360"/>
      </w:pPr>
      <w:rPr>
        <w:rFonts w:ascii="Courier New" w:hAnsi="Courier New" w:hint="default"/>
      </w:rPr>
    </w:lvl>
    <w:lvl w:ilvl="5" w:tplc="6650A1D0">
      <w:start w:val="1"/>
      <w:numFmt w:val="bullet"/>
      <w:lvlText w:val=""/>
      <w:lvlJc w:val="left"/>
      <w:pPr>
        <w:ind w:left="4320" w:hanging="360"/>
      </w:pPr>
      <w:rPr>
        <w:rFonts w:ascii="Wingdings" w:hAnsi="Wingdings" w:hint="default"/>
      </w:rPr>
    </w:lvl>
    <w:lvl w:ilvl="6" w:tplc="428A30F0">
      <w:start w:val="1"/>
      <w:numFmt w:val="bullet"/>
      <w:lvlText w:val=""/>
      <w:lvlJc w:val="left"/>
      <w:pPr>
        <w:ind w:left="5040" w:hanging="360"/>
      </w:pPr>
      <w:rPr>
        <w:rFonts w:ascii="Symbol" w:hAnsi="Symbol" w:hint="default"/>
      </w:rPr>
    </w:lvl>
    <w:lvl w:ilvl="7" w:tplc="B0B6E250">
      <w:start w:val="1"/>
      <w:numFmt w:val="bullet"/>
      <w:lvlText w:val="o"/>
      <w:lvlJc w:val="left"/>
      <w:pPr>
        <w:ind w:left="5760" w:hanging="360"/>
      </w:pPr>
      <w:rPr>
        <w:rFonts w:ascii="Courier New" w:hAnsi="Courier New" w:hint="default"/>
      </w:rPr>
    </w:lvl>
    <w:lvl w:ilvl="8" w:tplc="C0C27178">
      <w:start w:val="1"/>
      <w:numFmt w:val="bullet"/>
      <w:lvlText w:val=""/>
      <w:lvlJc w:val="left"/>
      <w:pPr>
        <w:ind w:left="6480" w:hanging="360"/>
      </w:pPr>
      <w:rPr>
        <w:rFonts w:ascii="Wingdings" w:hAnsi="Wingdings" w:hint="default"/>
      </w:rPr>
    </w:lvl>
  </w:abstractNum>
  <w:abstractNum w:abstractNumId="32" w15:restartNumberingAfterBreak="0">
    <w:nsid w:val="7B62860D"/>
    <w:multiLevelType w:val="hybridMultilevel"/>
    <w:tmpl w:val="D962267E"/>
    <w:lvl w:ilvl="0" w:tplc="32E4B6E6">
      <w:start w:val="1"/>
      <w:numFmt w:val="bullet"/>
      <w:lvlText w:val=""/>
      <w:lvlJc w:val="left"/>
      <w:pPr>
        <w:ind w:left="720" w:hanging="360"/>
      </w:pPr>
      <w:rPr>
        <w:rFonts w:ascii="Symbol" w:hAnsi="Symbol" w:hint="default"/>
      </w:rPr>
    </w:lvl>
    <w:lvl w:ilvl="1" w:tplc="3FA4D146">
      <w:start w:val="1"/>
      <w:numFmt w:val="bullet"/>
      <w:lvlText w:val="o"/>
      <w:lvlJc w:val="left"/>
      <w:pPr>
        <w:ind w:left="1440" w:hanging="360"/>
      </w:pPr>
      <w:rPr>
        <w:rFonts w:ascii="Courier New" w:hAnsi="Courier New" w:hint="default"/>
      </w:rPr>
    </w:lvl>
    <w:lvl w:ilvl="2" w:tplc="F9C2173A">
      <w:start w:val="1"/>
      <w:numFmt w:val="bullet"/>
      <w:lvlText w:val=""/>
      <w:lvlJc w:val="left"/>
      <w:pPr>
        <w:ind w:left="2160" w:hanging="360"/>
      </w:pPr>
      <w:rPr>
        <w:rFonts w:ascii="Wingdings" w:hAnsi="Wingdings" w:hint="default"/>
      </w:rPr>
    </w:lvl>
    <w:lvl w:ilvl="3" w:tplc="55A0716C">
      <w:start w:val="1"/>
      <w:numFmt w:val="bullet"/>
      <w:lvlText w:val=""/>
      <w:lvlJc w:val="left"/>
      <w:pPr>
        <w:ind w:left="2880" w:hanging="360"/>
      </w:pPr>
      <w:rPr>
        <w:rFonts w:ascii="Symbol" w:hAnsi="Symbol" w:hint="default"/>
      </w:rPr>
    </w:lvl>
    <w:lvl w:ilvl="4" w:tplc="A99C3A3A">
      <w:start w:val="1"/>
      <w:numFmt w:val="bullet"/>
      <w:lvlText w:val="o"/>
      <w:lvlJc w:val="left"/>
      <w:pPr>
        <w:ind w:left="3600" w:hanging="360"/>
      </w:pPr>
      <w:rPr>
        <w:rFonts w:ascii="Courier New" w:hAnsi="Courier New" w:hint="default"/>
      </w:rPr>
    </w:lvl>
    <w:lvl w:ilvl="5" w:tplc="22AEC5A4">
      <w:start w:val="1"/>
      <w:numFmt w:val="bullet"/>
      <w:lvlText w:val=""/>
      <w:lvlJc w:val="left"/>
      <w:pPr>
        <w:ind w:left="4320" w:hanging="360"/>
      </w:pPr>
      <w:rPr>
        <w:rFonts w:ascii="Wingdings" w:hAnsi="Wingdings" w:hint="default"/>
      </w:rPr>
    </w:lvl>
    <w:lvl w:ilvl="6" w:tplc="B12C560E">
      <w:start w:val="1"/>
      <w:numFmt w:val="bullet"/>
      <w:lvlText w:val=""/>
      <w:lvlJc w:val="left"/>
      <w:pPr>
        <w:ind w:left="5040" w:hanging="360"/>
      </w:pPr>
      <w:rPr>
        <w:rFonts w:ascii="Symbol" w:hAnsi="Symbol" w:hint="default"/>
      </w:rPr>
    </w:lvl>
    <w:lvl w:ilvl="7" w:tplc="DD22DAB6">
      <w:start w:val="1"/>
      <w:numFmt w:val="bullet"/>
      <w:lvlText w:val="o"/>
      <w:lvlJc w:val="left"/>
      <w:pPr>
        <w:ind w:left="5760" w:hanging="360"/>
      </w:pPr>
      <w:rPr>
        <w:rFonts w:ascii="Courier New" w:hAnsi="Courier New" w:hint="default"/>
      </w:rPr>
    </w:lvl>
    <w:lvl w:ilvl="8" w:tplc="FA24DB66">
      <w:start w:val="1"/>
      <w:numFmt w:val="bullet"/>
      <w:lvlText w:val=""/>
      <w:lvlJc w:val="left"/>
      <w:pPr>
        <w:ind w:left="6480" w:hanging="360"/>
      </w:pPr>
      <w:rPr>
        <w:rFonts w:ascii="Wingdings" w:hAnsi="Wingdings" w:hint="default"/>
      </w:rPr>
    </w:lvl>
  </w:abstractNum>
  <w:num w:numId="1" w16cid:durableId="1871258987">
    <w:abstractNumId w:val="18"/>
  </w:num>
  <w:num w:numId="2" w16cid:durableId="613099896">
    <w:abstractNumId w:val="7"/>
  </w:num>
  <w:num w:numId="3" w16cid:durableId="1281762799">
    <w:abstractNumId w:val="0"/>
  </w:num>
  <w:num w:numId="4" w16cid:durableId="1237084763">
    <w:abstractNumId w:val="30"/>
  </w:num>
  <w:num w:numId="5" w16cid:durableId="1154568910">
    <w:abstractNumId w:val="29"/>
  </w:num>
  <w:num w:numId="6" w16cid:durableId="142939681">
    <w:abstractNumId w:val="5"/>
  </w:num>
  <w:num w:numId="7" w16cid:durableId="2102096553">
    <w:abstractNumId w:val="1"/>
  </w:num>
  <w:num w:numId="8" w16cid:durableId="1910768917">
    <w:abstractNumId w:val="15"/>
  </w:num>
  <w:num w:numId="9" w16cid:durableId="1530027555">
    <w:abstractNumId w:val="14"/>
  </w:num>
  <w:num w:numId="10" w16cid:durableId="1717779842">
    <w:abstractNumId w:val="24"/>
  </w:num>
  <w:num w:numId="11" w16cid:durableId="609506018">
    <w:abstractNumId w:val="25"/>
  </w:num>
  <w:num w:numId="12" w16cid:durableId="1550141906">
    <w:abstractNumId w:val="19"/>
  </w:num>
  <w:num w:numId="13" w16cid:durableId="2076314633">
    <w:abstractNumId w:val="17"/>
  </w:num>
  <w:num w:numId="14" w16cid:durableId="962031435">
    <w:abstractNumId w:val="22"/>
  </w:num>
  <w:num w:numId="15" w16cid:durableId="1144665932">
    <w:abstractNumId w:val="13"/>
  </w:num>
  <w:num w:numId="16" w16cid:durableId="939918964">
    <w:abstractNumId w:val="20"/>
  </w:num>
  <w:num w:numId="17" w16cid:durableId="860556201">
    <w:abstractNumId w:val="31"/>
  </w:num>
  <w:num w:numId="18" w16cid:durableId="110783105">
    <w:abstractNumId w:val="27"/>
  </w:num>
  <w:num w:numId="19" w16cid:durableId="548956990">
    <w:abstractNumId w:val="32"/>
  </w:num>
  <w:num w:numId="20" w16cid:durableId="155923715">
    <w:abstractNumId w:val="16"/>
  </w:num>
  <w:num w:numId="21" w16cid:durableId="1946691845">
    <w:abstractNumId w:val="11"/>
  </w:num>
  <w:num w:numId="22" w16cid:durableId="1368021546">
    <w:abstractNumId w:val="26"/>
  </w:num>
  <w:num w:numId="23" w16cid:durableId="949165240">
    <w:abstractNumId w:val="4"/>
  </w:num>
  <w:num w:numId="24" w16cid:durableId="1733308740">
    <w:abstractNumId w:val="8"/>
  </w:num>
  <w:num w:numId="25" w16cid:durableId="1152792639">
    <w:abstractNumId w:val="6"/>
  </w:num>
  <w:num w:numId="26" w16cid:durableId="91823323">
    <w:abstractNumId w:val="12"/>
  </w:num>
  <w:num w:numId="27" w16cid:durableId="1240552974">
    <w:abstractNumId w:val="3"/>
  </w:num>
  <w:num w:numId="28" w16cid:durableId="809400350">
    <w:abstractNumId w:val="23"/>
  </w:num>
  <w:num w:numId="29" w16cid:durableId="1365253786">
    <w:abstractNumId w:val="9"/>
  </w:num>
  <w:num w:numId="30" w16cid:durableId="665784876">
    <w:abstractNumId w:val="28"/>
  </w:num>
  <w:num w:numId="31" w16cid:durableId="840050308">
    <w:abstractNumId w:val="21"/>
  </w:num>
  <w:num w:numId="32" w16cid:durableId="1569917522">
    <w:abstractNumId w:val="10"/>
  </w:num>
  <w:num w:numId="33" w16cid:durableId="69429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7B8"/>
    <w:rsid w:val="0003321A"/>
    <w:rsid w:val="000447A8"/>
    <w:rsid w:val="000A442D"/>
    <w:rsid w:val="000F2EA0"/>
    <w:rsid w:val="00173AA6"/>
    <w:rsid w:val="001F0A4D"/>
    <w:rsid w:val="00212F1A"/>
    <w:rsid w:val="00246D76"/>
    <w:rsid w:val="00293073"/>
    <w:rsid w:val="002B1F65"/>
    <w:rsid w:val="003B0623"/>
    <w:rsid w:val="003D4AB3"/>
    <w:rsid w:val="004F04B6"/>
    <w:rsid w:val="00567F13"/>
    <w:rsid w:val="005A7FCB"/>
    <w:rsid w:val="00606388"/>
    <w:rsid w:val="006265C4"/>
    <w:rsid w:val="006907EF"/>
    <w:rsid w:val="006B5610"/>
    <w:rsid w:val="006C22C1"/>
    <w:rsid w:val="006F1BFE"/>
    <w:rsid w:val="00773431"/>
    <w:rsid w:val="007F5F47"/>
    <w:rsid w:val="00823A0E"/>
    <w:rsid w:val="008D4EDE"/>
    <w:rsid w:val="00901CEB"/>
    <w:rsid w:val="00905384"/>
    <w:rsid w:val="009B37F5"/>
    <w:rsid w:val="009B40CC"/>
    <w:rsid w:val="009D484D"/>
    <w:rsid w:val="00AD0655"/>
    <w:rsid w:val="00B033CA"/>
    <w:rsid w:val="00B35506"/>
    <w:rsid w:val="00B77542"/>
    <w:rsid w:val="00CA0B10"/>
    <w:rsid w:val="00D3761C"/>
    <w:rsid w:val="00D474FA"/>
    <w:rsid w:val="00D62C83"/>
    <w:rsid w:val="00DD78C2"/>
    <w:rsid w:val="00E01871"/>
    <w:rsid w:val="00E1680E"/>
    <w:rsid w:val="00EC27B8"/>
    <w:rsid w:val="00F35221"/>
    <w:rsid w:val="00FA6B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B1795"/>
  <w15:chartTrackingRefBased/>
  <w15:docId w15:val="{59ADDF51-3A8F-4DD8-8401-F2EDE3A89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A4D"/>
    <w:rPr>
      <w:rFonts w:eastAsiaTheme="minorEastAsia"/>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0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0A4D"/>
    <w:pPr>
      <w:ind w:left="720"/>
      <w:contextualSpacing/>
    </w:pPr>
  </w:style>
  <w:style w:type="paragraph" w:styleId="NoSpacing">
    <w:name w:val="No Spacing"/>
    <w:uiPriority w:val="1"/>
    <w:qFormat/>
    <w:rsid w:val="001F0A4D"/>
    <w:pPr>
      <w:spacing w:after="0" w:line="240" w:lineRule="auto"/>
    </w:pPr>
    <w:rPr>
      <w:rFonts w:eastAsiaTheme="minorEastAsia"/>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6</Pages>
  <Words>760</Words>
  <Characters>4411</Characters>
  <Application>Microsoft Office Word</Application>
  <DocSecurity>0</DocSecurity>
  <Lines>157</Lines>
  <Paragraphs>105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25</cp:revision>
  <dcterms:created xsi:type="dcterms:W3CDTF">2024-02-22T09:48:00Z</dcterms:created>
  <dcterms:modified xsi:type="dcterms:W3CDTF">2024-04-03T14:43:00Z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00cc9b889e173bdd5c30554e42f4174fef71649c66f4d506d1120bd36c6b095e</vt:lpwstr>
  </property>
</Properties>
</file>