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DF93E" w14:textId="0502FCCA" w:rsidR="009C7F4B" w:rsidRDefault="009C7F4B" w:rsidP="004C0198">
      <w:pPr>
        <w:jc w:val="center"/>
      </w:pPr>
      <w:r>
        <w:t xml:space="preserve">Dataset </w:t>
      </w:r>
      <w:r w:rsidR="004C0198">
        <w:t>for</w:t>
      </w:r>
      <w:r>
        <w:t xml:space="preserve"> the manuscript</w:t>
      </w:r>
    </w:p>
    <w:p w14:paraId="4101DE74" w14:textId="77777777" w:rsidR="008702E1" w:rsidRPr="00A47DE2" w:rsidRDefault="008702E1" w:rsidP="008702E1">
      <w:pPr>
        <w:ind w:firstLine="0"/>
        <w:jc w:val="center"/>
        <w:rPr>
          <w:b/>
          <w:szCs w:val="28"/>
        </w:rPr>
      </w:pPr>
      <w:r w:rsidRPr="00A47DE2">
        <w:rPr>
          <w:b/>
          <w:szCs w:val="28"/>
        </w:rPr>
        <w:t>Deposition and Corrosion Performance of Phosphate-Polylactic Acid Composite Coatings on WE43 Magnesium Alloy</w:t>
      </w:r>
    </w:p>
    <w:p w14:paraId="7FBFDFCE" w14:textId="77777777" w:rsidR="008702E1" w:rsidRPr="00A47DE2" w:rsidRDefault="008702E1" w:rsidP="008702E1">
      <w:pPr>
        <w:jc w:val="center"/>
        <w:rPr>
          <w:b/>
        </w:rPr>
      </w:pPr>
    </w:p>
    <w:p w14:paraId="7EF9CF9A" w14:textId="069E5D5D" w:rsidR="008702E1" w:rsidRPr="00A47DE2" w:rsidRDefault="008702E1" w:rsidP="008702E1">
      <w:pPr>
        <w:jc w:val="center"/>
      </w:pPr>
      <w:r w:rsidRPr="00A47DE2">
        <w:t>Andrei V. Paspelau</w:t>
      </w:r>
      <w:r w:rsidRPr="00A47DE2">
        <w:rPr>
          <w:vertAlign w:val="superscript"/>
        </w:rPr>
        <w:t>a,b</w:t>
      </w:r>
      <w:r w:rsidRPr="00A47DE2">
        <w:t>, Aliaksandr A. Kasach</w:t>
      </w:r>
      <w:r w:rsidRPr="00A47DE2">
        <w:rPr>
          <w:vertAlign w:val="superscript"/>
        </w:rPr>
        <w:t>c</w:t>
      </w:r>
      <w:r w:rsidRPr="00A47DE2">
        <w:t>, Jacek Gurgul</w:t>
      </w:r>
      <w:r w:rsidRPr="00A47DE2">
        <w:rPr>
          <w:vertAlign w:val="superscript"/>
        </w:rPr>
        <w:t>d</w:t>
      </w:r>
      <w:r w:rsidRPr="00A47DE2">
        <w:t>, Grzegorz Mordarski</w:t>
      </w:r>
      <w:r w:rsidRPr="00A47DE2">
        <w:rPr>
          <w:vertAlign w:val="superscript"/>
        </w:rPr>
        <w:t>e,f</w:t>
      </w:r>
      <w:r w:rsidRPr="00A47DE2">
        <w:t>, Konrad Skowron</w:t>
      </w:r>
      <w:r w:rsidRPr="00A47DE2">
        <w:rPr>
          <w:vertAlign w:val="superscript"/>
        </w:rPr>
        <w:t>e,f</w:t>
      </w:r>
      <w:r w:rsidRPr="00A47DE2">
        <w:t>, Irina I. Kurilo</w:t>
      </w:r>
      <w:r w:rsidRPr="00A47DE2">
        <w:rPr>
          <w:vertAlign w:val="superscript"/>
        </w:rPr>
        <w:t>b</w:t>
      </w:r>
      <w:r w:rsidRPr="00A47DE2">
        <w:t xml:space="preserve">, and </w:t>
      </w:r>
      <w:bookmarkStart w:id="0" w:name="_Hlk121827709"/>
      <w:r w:rsidRPr="00A47DE2">
        <w:t>Dzmitry S. Kharytonau</w:t>
      </w:r>
      <w:bookmarkEnd w:id="0"/>
      <w:r w:rsidRPr="00A47DE2">
        <w:rPr>
          <w:vertAlign w:val="superscript"/>
        </w:rPr>
        <w:t>e,f,*</w:t>
      </w:r>
    </w:p>
    <w:p w14:paraId="509E4B31" w14:textId="77777777" w:rsidR="008702E1" w:rsidRPr="00A47DE2" w:rsidRDefault="008702E1" w:rsidP="008702E1">
      <w:pPr>
        <w:ind w:firstLine="0"/>
        <w:rPr>
          <w:i/>
          <w:iCs/>
          <w:vertAlign w:val="superscript"/>
        </w:rPr>
      </w:pPr>
      <w:r w:rsidRPr="00A47DE2">
        <w:rPr>
          <w:i/>
          <w:iCs/>
          <w:vertAlign w:val="superscript"/>
        </w:rPr>
        <w:t>a</w:t>
      </w:r>
      <w:r w:rsidRPr="00A47DE2">
        <w:t>Centre for Physical and Chemical Investigation Methods, Belarusian State Technological University, 220006 Minsk, Belarus</w:t>
      </w:r>
      <w:r w:rsidRPr="00A47DE2">
        <w:rPr>
          <w:i/>
          <w:iCs/>
          <w:vertAlign w:val="superscript"/>
        </w:rPr>
        <w:t xml:space="preserve"> </w:t>
      </w:r>
    </w:p>
    <w:p w14:paraId="63B78791" w14:textId="77777777" w:rsidR="008702E1" w:rsidRPr="00A47DE2" w:rsidRDefault="008702E1" w:rsidP="008702E1">
      <w:pPr>
        <w:ind w:firstLine="0"/>
      </w:pPr>
      <w:r w:rsidRPr="00A47DE2">
        <w:rPr>
          <w:i/>
          <w:iCs/>
          <w:vertAlign w:val="superscript"/>
        </w:rPr>
        <w:t>b</w:t>
      </w:r>
      <w:r w:rsidRPr="00A47DE2">
        <w:t>Department of Physical, Colloid, and Analytical Chemistry, Belarusian State Technological University, 220006 Minsk, Belarus</w:t>
      </w:r>
    </w:p>
    <w:p w14:paraId="12D8ADAE" w14:textId="77777777" w:rsidR="008702E1" w:rsidRPr="00A47DE2" w:rsidRDefault="008702E1" w:rsidP="008702E1">
      <w:pPr>
        <w:ind w:firstLine="0"/>
        <w:rPr>
          <w:i/>
          <w:iCs/>
          <w:vertAlign w:val="superscript"/>
        </w:rPr>
      </w:pPr>
      <w:r w:rsidRPr="00A47DE2">
        <w:rPr>
          <w:i/>
          <w:iCs/>
          <w:vertAlign w:val="superscript"/>
        </w:rPr>
        <w:t>c</w:t>
      </w:r>
      <w:r w:rsidRPr="00A47DE2">
        <w:t>Department of Chemistry, Electrochemical Production Technology, and Materials for Electronic Equipment, Belarusian State Technological University, 220006 Minsk, Belarus</w:t>
      </w:r>
      <w:r w:rsidRPr="00A47DE2">
        <w:rPr>
          <w:i/>
          <w:iCs/>
          <w:vertAlign w:val="superscript"/>
        </w:rPr>
        <w:t xml:space="preserve"> </w:t>
      </w:r>
    </w:p>
    <w:p w14:paraId="1D8BA42F" w14:textId="77777777" w:rsidR="008702E1" w:rsidRPr="00A47DE2" w:rsidRDefault="008702E1" w:rsidP="008702E1">
      <w:pPr>
        <w:ind w:firstLine="0"/>
      </w:pPr>
      <w:r w:rsidRPr="00A47DE2">
        <w:rPr>
          <w:i/>
          <w:vertAlign w:val="superscript"/>
        </w:rPr>
        <w:t>d</w:t>
      </w:r>
      <w:r w:rsidRPr="00A47DE2">
        <w:rPr>
          <w:iCs/>
        </w:rPr>
        <w:t>Surface Nanostructures</w:t>
      </w:r>
      <w:r w:rsidRPr="00A47DE2">
        <w:t>, Jerzy Haber Institute of Catalysis and Surface Chemistry, Polish Academy of Sciences, 30-239 Krakow, Poland</w:t>
      </w:r>
    </w:p>
    <w:p w14:paraId="11266CDA" w14:textId="77777777" w:rsidR="008702E1" w:rsidRPr="00A47DE2" w:rsidRDefault="008702E1" w:rsidP="008702E1">
      <w:pPr>
        <w:ind w:firstLine="0"/>
      </w:pPr>
      <w:r w:rsidRPr="00A47DE2">
        <w:rPr>
          <w:i/>
          <w:vertAlign w:val="superscript"/>
        </w:rPr>
        <w:t>e</w:t>
      </w:r>
      <w:r w:rsidRPr="00A47DE2">
        <w:rPr>
          <w:iCs/>
        </w:rPr>
        <w:t xml:space="preserve">Electrochemistry and Corrosion Laboratory, </w:t>
      </w:r>
      <w:r w:rsidRPr="00A47DE2">
        <w:t>Jerzy Haber Institute of Catalysis and Surface Chemistry, Polish Academy of Sciences, 30-239 Krakow, Poland</w:t>
      </w:r>
    </w:p>
    <w:p w14:paraId="0A2AAF81" w14:textId="77777777" w:rsidR="008702E1" w:rsidRPr="00A47DE2" w:rsidRDefault="008702E1" w:rsidP="008702E1">
      <w:pPr>
        <w:ind w:firstLine="0"/>
      </w:pPr>
      <w:r w:rsidRPr="00A47DE2">
        <w:rPr>
          <w:i/>
          <w:vertAlign w:val="superscript"/>
        </w:rPr>
        <w:t>f</w:t>
      </w:r>
      <w:r w:rsidRPr="00A47DE2">
        <w:rPr>
          <w:iCs/>
        </w:rPr>
        <w:t xml:space="preserve">Soft </w:t>
      </w:r>
      <w:r w:rsidRPr="00A47DE2">
        <w:t>Matter Nanostructures, Jerzy Haber Institute of Catalysis and Surface Chemistry, Polish Academy of Sciences, 30-239 Krakow, Poland</w:t>
      </w:r>
    </w:p>
    <w:p w14:paraId="229BA635" w14:textId="77777777" w:rsidR="008702E1" w:rsidRPr="00A47DE2" w:rsidRDefault="008702E1" w:rsidP="008702E1">
      <w:pPr>
        <w:ind w:firstLine="0"/>
      </w:pPr>
    </w:p>
    <w:p w14:paraId="4843F786" w14:textId="77777777" w:rsidR="008702E1" w:rsidRPr="00A47DE2" w:rsidRDefault="008702E1" w:rsidP="008702E1">
      <w:pPr>
        <w:ind w:firstLine="0"/>
      </w:pPr>
    </w:p>
    <w:p w14:paraId="727BB953" w14:textId="106DB8A1" w:rsidR="008702E1" w:rsidRPr="00A47DE2" w:rsidRDefault="008702E1" w:rsidP="008702E1">
      <w:pPr>
        <w:ind w:firstLine="0"/>
        <w:jc w:val="center"/>
      </w:pPr>
      <w:r w:rsidRPr="00A47DE2">
        <w:rPr>
          <w:vertAlign w:val="superscript"/>
        </w:rPr>
        <w:t>*</w:t>
      </w:r>
      <w:r w:rsidRPr="00A47DE2">
        <w:t>Corresponding author:</w:t>
      </w:r>
    </w:p>
    <w:p w14:paraId="36059D3B" w14:textId="77777777" w:rsidR="00B0798C" w:rsidRDefault="00B0798C" w:rsidP="008702E1">
      <w:pPr>
        <w:ind w:firstLine="0"/>
        <w:jc w:val="center"/>
      </w:pPr>
    </w:p>
    <w:p w14:paraId="7C581E4D" w14:textId="2AE533EC" w:rsidR="008702E1" w:rsidRPr="0077444F" w:rsidRDefault="008702E1" w:rsidP="008702E1">
      <w:pPr>
        <w:ind w:firstLine="0"/>
        <w:jc w:val="center"/>
        <w:rPr>
          <w:lang w:val="pl-PL"/>
        </w:rPr>
      </w:pPr>
      <w:r w:rsidRPr="00A47DE2">
        <w:t xml:space="preserve">Dzmitry S. Kharytonau: dmitry.kharitonov@ikifp.edu.pl; Jerzy Haber Institute of Catalysis and Surface Chemistry, Polish Academy of Sciences. </w:t>
      </w:r>
      <w:r w:rsidRPr="0077444F">
        <w:rPr>
          <w:lang w:val="pl-PL"/>
        </w:rPr>
        <w:t>ORCID: 0000-0003-2071-3975;</w:t>
      </w:r>
    </w:p>
    <w:p w14:paraId="1603A43D" w14:textId="77777777" w:rsidR="00F43C99" w:rsidRPr="0077444F" w:rsidRDefault="00F43C99" w:rsidP="000A533A">
      <w:pPr>
        <w:rPr>
          <w:lang w:val="pl-PL"/>
        </w:rPr>
      </w:pPr>
    </w:p>
    <w:p w14:paraId="0857F693" w14:textId="5FF20E07" w:rsidR="00F43C99" w:rsidRPr="0077444F" w:rsidRDefault="00F43C99" w:rsidP="000A533A">
      <w:pPr>
        <w:rPr>
          <w:lang w:val="pl-PL"/>
        </w:rPr>
      </w:pPr>
      <w:r w:rsidRPr="0077444F">
        <w:rPr>
          <w:lang w:val="pl-PL"/>
        </w:rPr>
        <w:t>Contact Details:</w:t>
      </w:r>
    </w:p>
    <w:p w14:paraId="7C6F7918" w14:textId="1F03E624" w:rsidR="00F43C99" w:rsidRPr="0077444F" w:rsidRDefault="00F43C99" w:rsidP="000A533A">
      <w:pPr>
        <w:rPr>
          <w:lang w:val="pl-PL"/>
        </w:rPr>
      </w:pPr>
      <w:r w:rsidRPr="0077444F">
        <w:rPr>
          <w:lang w:val="pl-PL"/>
        </w:rPr>
        <w:t>Dzmitry S. Kharytonau</w:t>
      </w:r>
    </w:p>
    <w:p w14:paraId="18974AE8" w14:textId="17579534" w:rsidR="000A533A" w:rsidRPr="0077444F" w:rsidRDefault="000A533A" w:rsidP="000A533A">
      <w:pPr>
        <w:rPr>
          <w:lang w:val="pl-PL"/>
        </w:rPr>
      </w:pPr>
      <w:r w:rsidRPr="0077444F">
        <w:rPr>
          <w:lang w:val="pl-PL"/>
        </w:rPr>
        <w:t>ICSC PAS</w:t>
      </w:r>
    </w:p>
    <w:p w14:paraId="7F215C73" w14:textId="77777777" w:rsidR="000A533A" w:rsidRPr="0077444F" w:rsidRDefault="000A533A" w:rsidP="000A533A">
      <w:pPr>
        <w:rPr>
          <w:lang w:val="pl-PL"/>
        </w:rPr>
      </w:pPr>
      <w:r w:rsidRPr="0077444F">
        <w:rPr>
          <w:lang w:val="pl-PL"/>
        </w:rPr>
        <w:t>ul. Niezapominajek 8</w:t>
      </w:r>
    </w:p>
    <w:p w14:paraId="5574503F" w14:textId="3DE4B47E" w:rsidR="009C7F4B" w:rsidRPr="0077444F" w:rsidRDefault="000A533A" w:rsidP="000A533A">
      <w:pPr>
        <w:rPr>
          <w:lang w:val="pl-PL"/>
        </w:rPr>
      </w:pPr>
      <w:r w:rsidRPr="0077444F">
        <w:rPr>
          <w:lang w:val="pl-PL"/>
        </w:rPr>
        <w:t>30-239 Krakow, Poland</w:t>
      </w:r>
    </w:p>
    <w:p w14:paraId="6A377446" w14:textId="77777777" w:rsidR="009C7F4B" w:rsidRDefault="009C7F4B" w:rsidP="009C7F4B">
      <w:r>
        <w:t>***General Introduction***</w:t>
      </w:r>
    </w:p>
    <w:p w14:paraId="17B77075" w14:textId="06851D16" w:rsidR="000A533A" w:rsidRDefault="009C7F4B" w:rsidP="009C7F4B">
      <w:r>
        <w:lastRenderedPageBreak/>
        <w:t xml:space="preserve">This dataset contains raw data related to </w:t>
      </w:r>
      <w:r w:rsidR="00F02571">
        <w:t>p</w:t>
      </w:r>
      <w:r w:rsidR="00F02571" w:rsidRPr="00F02571">
        <w:t>hosphate chemical conversion coatings (CaP)</w:t>
      </w:r>
      <w:r w:rsidR="00F02571">
        <w:t>,</w:t>
      </w:r>
      <w:r w:rsidR="00F02571" w:rsidRPr="00F02571">
        <w:t xml:space="preserve"> polylactic acid (PLA) biopolymer coatings</w:t>
      </w:r>
      <w:r w:rsidR="00F02571">
        <w:t xml:space="preserve">, and combined CaP-PLA </w:t>
      </w:r>
      <w:r w:rsidR="00401CCC">
        <w:t>bilayer</w:t>
      </w:r>
      <w:r w:rsidR="00F02571">
        <w:t xml:space="preserve"> coatings obtained on the surf</w:t>
      </w:r>
      <w:r w:rsidR="00401CCC">
        <w:t xml:space="preserve">ace of the commercial WE43 </w:t>
      </w:r>
      <w:r w:rsidR="00F02571" w:rsidRPr="00F02571">
        <w:t>Mg alloy.</w:t>
      </w:r>
    </w:p>
    <w:p w14:paraId="158AD71F" w14:textId="368A9AF2" w:rsidR="009C7F4B" w:rsidRDefault="009C7F4B" w:rsidP="009C7F4B">
      <w:r>
        <w:t xml:space="preserve">The data was collected </w:t>
      </w:r>
      <w:r w:rsidR="005413F4">
        <w:t>at</w:t>
      </w:r>
      <w:r>
        <w:t xml:space="preserve"> </w:t>
      </w:r>
      <w:r w:rsidR="00FD667C" w:rsidRPr="00FD667C">
        <w:t>Jerzy Haber Institute of Catalysis and Surface Chemistry, Polish Academy of Sciences</w:t>
      </w:r>
      <w:r w:rsidR="00FD667C">
        <w:t xml:space="preserve"> (Poland) and </w:t>
      </w:r>
      <w:r w:rsidR="00FD667C" w:rsidRPr="00A47DE2">
        <w:t>Belarusian State Technological University</w:t>
      </w:r>
      <w:r w:rsidR="00FD667C">
        <w:t xml:space="preserve"> (</w:t>
      </w:r>
      <w:r w:rsidR="007220CB">
        <w:t>Belarus</w:t>
      </w:r>
      <w:r w:rsidR="00FD667C">
        <w:t>)</w:t>
      </w:r>
      <w:r w:rsidR="007220CB">
        <w:t>.</w:t>
      </w:r>
    </w:p>
    <w:p w14:paraId="7F6386DA" w14:textId="104ADC58" w:rsidR="00327F13" w:rsidRDefault="00327F13" w:rsidP="009C7F4B">
      <w:r>
        <w:t>All data are provided under CC0 license.</w:t>
      </w:r>
    </w:p>
    <w:p w14:paraId="10EBF8D6" w14:textId="77777777" w:rsidR="00B0143D" w:rsidRPr="00A47DE2" w:rsidRDefault="00B0143D" w:rsidP="00692D73">
      <w:r w:rsidRPr="00A47DE2">
        <w:t>Dzmitry Kharytonau gratefully acknowledges the financial support of this study by the National Science Centre (Poland) under research Grant Sonatina no. 2021/40/C/ST5/00266.</w:t>
      </w:r>
    </w:p>
    <w:p w14:paraId="7AC81C79" w14:textId="77777777" w:rsidR="007220CB" w:rsidRDefault="007220CB" w:rsidP="009C7F4B"/>
    <w:p w14:paraId="0A6B7E15" w14:textId="4D8AC6C3" w:rsidR="009C7F4B" w:rsidRDefault="009C7F4B" w:rsidP="009C7F4B">
      <w:r>
        <w:t>***</w:t>
      </w:r>
      <w:r w:rsidR="007220CB">
        <w:t>Aim</w:t>
      </w:r>
      <w:r>
        <w:t xml:space="preserve"> of this research***</w:t>
      </w:r>
    </w:p>
    <w:p w14:paraId="559D0A2E" w14:textId="1BDD83D7" w:rsidR="009C7F4B" w:rsidRDefault="00B06ACF" w:rsidP="009C7F4B">
      <w:r w:rsidRPr="00B06ACF">
        <w:t xml:space="preserve">The aim of this </w:t>
      </w:r>
      <w:r>
        <w:t>s</w:t>
      </w:r>
      <w:r w:rsidR="00F859B3">
        <w:t>tudy</w:t>
      </w:r>
      <w:r w:rsidRPr="00B06ACF">
        <w:t xml:space="preserve"> was to investigate the physicochemical properties and corrosion performance of </w:t>
      </w:r>
      <w:r w:rsidR="00F859B3">
        <w:t xml:space="preserve">CaP, PLA, and CaP-PLA </w:t>
      </w:r>
      <w:r w:rsidRPr="00B06ACF">
        <w:t xml:space="preserve">coatings on the surface of the WE43 alloy in Hank’s solution and evaluate their corrosion mechanisms. </w:t>
      </w:r>
    </w:p>
    <w:p w14:paraId="4AE9DCBB" w14:textId="77777777" w:rsidR="00B06ACF" w:rsidRDefault="00B06ACF" w:rsidP="009C7F4B"/>
    <w:p w14:paraId="049C6247" w14:textId="77777777" w:rsidR="009C7F4B" w:rsidRDefault="009C7F4B" w:rsidP="009C7F4B">
      <w:r>
        <w:t>***Characterization techniques***</w:t>
      </w:r>
    </w:p>
    <w:p w14:paraId="1DD7F50C" w14:textId="6DE8A58C" w:rsidR="009C7F4B" w:rsidRDefault="00FA6DCA" w:rsidP="009C7F4B">
      <w:r>
        <w:t>S</w:t>
      </w:r>
      <w:r w:rsidRPr="00A47DE2">
        <w:t>canning electron microscop</w:t>
      </w:r>
      <w:r w:rsidR="001B76EE">
        <w:t>y (SEM)</w:t>
      </w:r>
    </w:p>
    <w:p w14:paraId="12AB1C50" w14:textId="27AC957C" w:rsidR="00FA6DCA" w:rsidRPr="00A47DE2" w:rsidRDefault="00FA6DCA" w:rsidP="00FA6DCA">
      <w:pPr>
        <w:spacing w:line="480" w:lineRule="auto"/>
      </w:pPr>
      <w:r w:rsidRPr="00A47DE2">
        <w:t>The surface morphology and elemental composition of the WE43 samples before and after corrosion experiments were investigated using a JSM-5610 LV (SEM) equipped with a JED-2201</w:t>
      </w:r>
      <w:r w:rsidR="00EE4028">
        <w:t xml:space="preserve"> </w:t>
      </w:r>
      <w:r w:rsidRPr="00A47DE2">
        <w:t xml:space="preserve">energy-dispersive X-ray spectroscopy (EDX) system. </w:t>
      </w:r>
    </w:p>
    <w:p w14:paraId="799A5288" w14:textId="7DB44860" w:rsidR="00D616CC" w:rsidRDefault="000E1071" w:rsidP="00FA6DCA">
      <w:pPr>
        <w:spacing w:line="480" w:lineRule="auto"/>
      </w:pPr>
      <w:r>
        <w:t>X</w:t>
      </w:r>
      <w:r w:rsidRPr="00A47DE2">
        <w:t>-ray diffract</w:t>
      </w:r>
      <w:r>
        <w:t>ion (XRD)</w:t>
      </w:r>
    </w:p>
    <w:p w14:paraId="4969F2DE" w14:textId="0291DC18" w:rsidR="00FA6DCA" w:rsidRPr="00A47DE2" w:rsidRDefault="000E1071" w:rsidP="00FA6DCA">
      <w:pPr>
        <w:spacing w:line="480" w:lineRule="auto"/>
      </w:pPr>
      <w:r>
        <w:t>XRD patterns were recorded using</w:t>
      </w:r>
      <w:r w:rsidR="00FA6DCA" w:rsidRPr="00A47DE2">
        <w:t xml:space="preserve"> a D8 Advance Bruker AXS X-ray diffractometer</w:t>
      </w:r>
      <w:r w:rsidR="00B51BF7">
        <w:t xml:space="preserve"> with Cu Kα </w:t>
      </w:r>
      <w:r w:rsidR="00E72341">
        <w:t xml:space="preserve">radiation. Tube parameters: 40 </w:t>
      </w:r>
      <w:r w:rsidR="00820625">
        <w:t>k</w:t>
      </w:r>
      <w:r w:rsidR="00E72341">
        <w:t>V/</w:t>
      </w:r>
      <w:r w:rsidR="00820625">
        <w:t>30 mA.</w:t>
      </w:r>
      <w:r w:rsidR="00FA6DCA" w:rsidRPr="00A47DE2">
        <w:t xml:space="preserve"> </w:t>
      </w:r>
      <w:r w:rsidR="00820625">
        <w:t>Scan</w:t>
      </w:r>
      <w:r w:rsidR="00194FA0">
        <w:t>ning</w:t>
      </w:r>
      <w:r w:rsidR="008D7B98">
        <w:t xml:space="preserve"> was done in a continuous mode</w:t>
      </w:r>
      <w:r w:rsidR="0047725A">
        <w:t xml:space="preserve"> in</w:t>
      </w:r>
      <w:r w:rsidR="00194FA0">
        <w:t xml:space="preserve"> </w:t>
      </w:r>
      <w:r w:rsidR="0047725A">
        <w:t xml:space="preserve">2θ </w:t>
      </w:r>
      <w:r w:rsidR="00194FA0">
        <w:t xml:space="preserve">range 5–90 degrees with a scan step </w:t>
      </w:r>
      <w:r w:rsidR="0047725A">
        <w:t xml:space="preserve">of </w:t>
      </w:r>
      <w:r w:rsidR="00194FA0">
        <w:t>0.</w:t>
      </w:r>
      <w:r w:rsidR="008D7B98">
        <w:t>1 degree</w:t>
      </w:r>
      <w:r w:rsidR="00194FA0">
        <w:t xml:space="preserve">. </w:t>
      </w:r>
    </w:p>
    <w:p w14:paraId="2A7ECA28" w14:textId="27D877D8" w:rsidR="0047725A" w:rsidRDefault="0047725A" w:rsidP="00FA6DCA">
      <w:pPr>
        <w:spacing w:line="480" w:lineRule="auto"/>
      </w:pPr>
      <w:r w:rsidRPr="00A47DE2">
        <w:t>Fourier-transform infrared (FTIR) sp</w:t>
      </w:r>
      <w:r w:rsidR="008A419D">
        <w:t>ectroscopy</w:t>
      </w:r>
    </w:p>
    <w:p w14:paraId="00970545" w14:textId="480979C0" w:rsidR="00FA6DCA" w:rsidRPr="00A47DE2" w:rsidRDefault="00FA6DCA" w:rsidP="00FA6DCA">
      <w:pPr>
        <w:spacing w:line="480" w:lineRule="auto"/>
      </w:pPr>
      <w:r w:rsidRPr="00A47DE2">
        <w:t>FTIR spectra were acquired using a ThermoFisher Scientific Nicolet iN 10 microscope</w:t>
      </w:r>
      <w:r w:rsidR="008A419D">
        <w:t xml:space="preserve"> with 128 repetitions and gold as a background standard</w:t>
      </w:r>
      <w:r w:rsidRPr="00A47DE2">
        <w:t xml:space="preserve">. </w:t>
      </w:r>
    </w:p>
    <w:p w14:paraId="4A5F5ECA" w14:textId="2E90A30D" w:rsidR="008A419D" w:rsidRDefault="00FA6DCA" w:rsidP="00FA6DCA">
      <w:pPr>
        <w:spacing w:line="480" w:lineRule="auto"/>
      </w:pPr>
      <w:r w:rsidRPr="00A47DE2">
        <w:t xml:space="preserve">X-ray photoelectron spectroscopy (XPS) </w:t>
      </w:r>
    </w:p>
    <w:p w14:paraId="3CB1DAA5" w14:textId="7B4D88DC" w:rsidR="00FA6DCA" w:rsidRDefault="008A419D" w:rsidP="009B39EC">
      <w:pPr>
        <w:spacing w:line="480" w:lineRule="auto"/>
      </w:pPr>
      <w:r>
        <w:lastRenderedPageBreak/>
        <w:t xml:space="preserve">XPS </w:t>
      </w:r>
      <w:r w:rsidR="00FA6DCA" w:rsidRPr="00A47DE2">
        <w:t xml:space="preserve">measurements were performed using a Gammadata Scienta hemispherical analyzer SES R4000. The non-monochromatic AlKα radiation (1486.6 eV) used to excite the photoelectrons was generated by the anode operating at 12 kV and 15 mA. </w:t>
      </w:r>
      <w:r w:rsidR="009B39EC">
        <w:t xml:space="preserve">The survey scans were collected at pass energy of 200 eV (with 0.25 eV step) and high resolution spectra were collected at pass energy of 100 eV (with 25 meV step). </w:t>
      </w:r>
    </w:p>
    <w:p w14:paraId="2457197C" w14:textId="77777777" w:rsidR="007410FA" w:rsidRDefault="007410FA" w:rsidP="009B39EC">
      <w:pPr>
        <w:spacing w:line="480" w:lineRule="auto"/>
      </w:pPr>
    </w:p>
    <w:p w14:paraId="5E6B6A77" w14:textId="3C4E8795" w:rsidR="007410FA" w:rsidRDefault="007410FA" w:rsidP="009B39EC">
      <w:pPr>
        <w:spacing w:line="480" w:lineRule="auto"/>
      </w:pPr>
      <w:r>
        <w:t>Electrochemical Impedance Spectroscopy (EIS)</w:t>
      </w:r>
    </w:p>
    <w:p w14:paraId="3E6B52FA" w14:textId="72EBD12D" w:rsidR="007410FA" w:rsidRDefault="007410FA" w:rsidP="007410FA">
      <w:pPr>
        <w:spacing w:line="480" w:lineRule="auto"/>
        <w:rPr>
          <w:spacing w:val="-4"/>
        </w:rPr>
      </w:pPr>
      <w:r w:rsidRPr="00A47DE2">
        <w:rPr>
          <w:spacing w:val="-4"/>
        </w:rPr>
        <w:t>EIS measurements were carried out at the OCP over the frequency range from 10</w:t>
      </w:r>
      <w:r w:rsidRPr="00A47DE2">
        <w:rPr>
          <w:spacing w:val="-4"/>
          <w:vertAlign w:val="superscript"/>
        </w:rPr>
        <w:t>5</w:t>
      </w:r>
      <w:r w:rsidRPr="00A47DE2">
        <w:rPr>
          <w:spacing w:val="-4"/>
        </w:rPr>
        <w:t xml:space="preserve"> to 10</w:t>
      </w:r>
      <w:r w:rsidRPr="00A47DE2">
        <w:rPr>
          <w:spacing w:val="-4"/>
          <w:vertAlign w:val="superscript"/>
        </w:rPr>
        <w:t>–2</w:t>
      </w:r>
      <w:r w:rsidRPr="00A47DE2">
        <w:rPr>
          <w:spacing w:val="-4"/>
        </w:rPr>
        <w:t xml:space="preserve"> Hz using a sinusoidal perturbation amplitude of 10 mV. Prior to EIS experiments, the OCP was stabilized for 30</w:t>
      </w:r>
      <w:r>
        <w:rPr>
          <w:spacing w:val="-4"/>
        </w:rPr>
        <w:t xml:space="preserve"> min. Measurements </w:t>
      </w:r>
      <w:r w:rsidRPr="00A47DE2">
        <w:rPr>
          <w:spacing w:val="-4"/>
        </w:rPr>
        <w:t>were carried out on an Autolab</w:t>
      </w:r>
      <w:r w:rsidRPr="00A47DE2">
        <w:rPr>
          <w:spacing w:val="-4"/>
          <w:vertAlign w:val="superscript"/>
        </w:rPr>
        <w:t xml:space="preserve"> </w:t>
      </w:r>
      <w:r w:rsidRPr="00A47DE2">
        <w:rPr>
          <w:spacing w:val="-4"/>
        </w:rPr>
        <w:t>PGSTAT302N potentiostat/galvanostat. A traditional three-electrode setup was used. The working electrode was mounted at the bottom of the cell to avoid the accumulation of hydrogen gas. Potential values were recorded relative to a saturated Ag/AgCl reference electrode, and a Pt-mesh served as a counter electrode. The surface area of all samples was 1 cm</w:t>
      </w:r>
      <w:r w:rsidRPr="00A47DE2">
        <w:rPr>
          <w:spacing w:val="-4"/>
          <w:vertAlign w:val="superscript"/>
        </w:rPr>
        <w:t>2</w:t>
      </w:r>
      <w:bookmarkStart w:id="1" w:name="_Hlk145157754"/>
      <w:r w:rsidRPr="00A47DE2">
        <w:rPr>
          <w:spacing w:val="-4"/>
        </w:rPr>
        <w:t>.</w:t>
      </w:r>
    </w:p>
    <w:p w14:paraId="2BBC3B69" w14:textId="19CCD573" w:rsidR="00D43620" w:rsidRDefault="00D43620" w:rsidP="007410FA">
      <w:pPr>
        <w:spacing w:line="480" w:lineRule="auto"/>
        <w:rPr>
          <w:spacing w:val="-4"/>
        </w:rPr>
      </w:pPr>
      <w:r>
        <w:rPr>
          <w:spacing w:val="-4"/>
        </w:rPr>
        <w:t>Medusa Calculations:</w:t>
      </w:r>
    </w:p>
    <w:p w14:paraId="4C3FA263" w14:textId="487DC942" w:rsidR="00D43620" w:rsidRPr="00A47DE2" w:rsidRDefault="006B3957" w:rsidP="006B3957">
      <w:pPr>
        <w:spacing w:line="480" w:lineRule="auto"/>
        <w:rPr>
          <w:spacing w:val="-4"/>
        </w:rPr>
      </w:pPr>
      <w:r w:rsidRPr="006B3957">
        <w:rPr>
          <w:spacing w:val="-4"/>
        </w:rPr>
        <w:t>The equilibrium diagrams were calculated using the Medusa</w:t>
      </w:r>
      <w:r>
        <w:rPr>
          <w:spacing w:val="-4"/>
        </w:rPr>
        <w:t xml:space="preserve"> </w:t>
      </w:r>
      <w:r w:rsidRPr="006B3957">
        <w:rPr>
          <w:spacing w:val="-4"/>
        </w:rPr>
        <w:t xml:space="preserve">Software (KTH Royal Institute of Technology, Sweden) </w:t>
      </w:r>
      <w:r>
        <w:rPr>
          <w:spacing w:val="-4"/>
        </w:rPr>
        <w:t xml:space="preserve">[1] </w:t>
      </w:r>
      <w:r w:rsidRPr="006B3957">
        <w:rPr>
          <w:spacing w:val="-4"/>
        </w:rPr>
        <w:t>based on the</w:t>
      </w:r>
      <w:r>
        <w:rPr>
          <w:spacing w:val="-4"/>
        </w:rPr>
        <w:t xml:space="preserve"> </w:t>
      </w:r>
      <w:r w:rsidRPr="006B3957">
        <w:rPr>
          <w:spacing w:val="-4"/>
        </w:rPr>
        <w:t>SOLGASWATER algorithm with 200 calculation steps along each axis.</w:t>
      </w:r>
      <w:r>
        <w:rPr>
          <w:spacing w:val="-4"/>
        </w:rPr>
        <w:t xml:space="preserve"> </w:t>
      </w:r>
      <w:r w:rsidRPr="006B3957">
        <w:rPr>
          <w:spacing w:val="-4"/>
        </w:rPr>
        <w:t>Values of the thermodynamic equilibrium constants were obtained from</w:t>
      </w:r>
      <w:r>
        <w:rPr>
          <w:spacing w:val="-4"/>
        </w:rPr>
        <w:t xml:space="preserve"> </w:t>
      </w:r>
      <w:r w:rsidRPr="006B3957">
        <w:rPr>
          <w:spacing w:val="-4"/>
        </w:rPr>
        <w:t xml:space="preserve">the embedded Hydra database. </w:t>
      </w:r>
    </w:p>
    <w:bookmarkEnd w:id="1"/>
    <w:p w14:paraId="54FD40C8" w14:textId="0718CA4F" w:rsidR="00FA6DCA" w:rsidRDefault="00D43620" w:rsidP="009C7F4B">
      <w:r>
        <w:t xml:space="preserve">[1] – </w:t>
      </w:r>
      <w:r w:rsidRPr="00D43620">
        <w:t>https://www.kth.se/che/medusa</w:t>
      </w:r>
    </w:p>
    <w:p w14:paraId="0C4FDE08" w14:textId="77777777" w:rsidR="00D43620" w:rsidRDefault="00D43620" w:rsidP="009C7F4B"/>
    <w:p w14:paraId="00E0973E" w14:textId="5D3B1A4B" w:rsidR="009C7F4B" w:rsidRDefault="009C7F4B" w:rsidP="009C7F4B">
      <w:r>
        <w:t>***</w:t>
      </w:r>
      <w:r w:rsidR="00F43C99">
        <w:t>General d</w:t>
      </w:r>
      <w:r>
        <w:t>escription of the data in this data set***</w:t>
      </w:r>
    </w:p>
    <w:p w14:paraId="2FFEC703" w14:textId="209962E4" w:rsidR="00D1407E" w:rsidRDefault="00D1407E" w:rsidP="009C7F4B">
      <w:r>
        <w:t>Data is divided into</w:t>
      </w:r>
      <w:r w:rsidR="00A02355">
        <w:t xml:space="preserve"> </w:t>
      </w:r>
      <w:r w:rsidR="005A3791">
        <w:t>6</w:t>
      </w:r>
      <w:r>
        <w:t xml:space="preserve"> folders</w:t>
      </w:r>
      <w:r w:rsidR="00A02355">
        <w:t xml:space="preserve"> based on the measurement</w:t>
      </w:r>
      <w:r w:rsidR="0058427F">
        <w:t xml:space="preserve"> technique</w:t>
      </w:r>
      <w:r w:rsidR="00A02355">
        <w:t>:</w:t>
      </w:r>
    </w:p>
    <w:p w14:paraId="34F187B2" w14:textId="10CA9EC5" w:rsidR="00A02355" w:rsidRDefault="00A02355" w:rsidP="00A02355">
      <w:r>
        <w:t>SEM – S</w:t>
      </w:r>
      <w:r w:rsidRPr="00A47DE2">
        <w:t>canning electron microscop</w:t>
      </w:r>
      <w:r>
        <w:t xml:space="preserve">y </w:t>
      </w:r>
      <w:r w:rsidR="00EE4028">
        <w:t xml:space="preserve">and </w:t>
      </w:r>
      <w:r w:rsidR="00EE4028" w:rsidRPr="00A47DE2">
        <w:t>energy-dispersive X-ray spectroscopy</w:t>
      </w:r>
      <w:r w:rsidR="00B74CB4" w:rsidRPr="00B74CB4">
        <w:t xml:space="preserve"> (</w:t>
      </w:r>
      <w:r w:rsidR="00B74CB4">
        <w:t>EDX</w:t>
      </w:r>
      <w:r w:rsidR="00B74CB4" w:rsidRPr="00B74CB4">
        <w:t>)</w:t>
      </w:r>
      <w:r w:rsidR="00EE4028">
        <w:t>;</w:t>
      </w:r>
    </w:p>
    <w:p w14:paraId="2CCB2DA6" w14:textId="0802DE19" w:rsidR="00A02355" w:rsidRDefault="00A02355" w:rsidP="00A02355">
      <w:r>
        <w:t>XRD –</w:t>
      </w:r>
      <w:r w:rsidRPr="00A02355">
        <w:t xml:space="preserve"> </w:t>
      </w:r>
      <w:r>
        <w:t>X</w:t>
      </w:r>
      <w:r w:rsidRPr="00A47DE2">
        <w:t>-ray diffract</w:t>
      </w:r>
      <w:r>
        <w:t>ion</w:t>
      </w:r>
      <w:r w:rsidR="00EE4028">
        <w:t>;</w:t>
      </w:r>
    </w:p>
    <w:p w14:paraId="76BB3401" w14:textId="40B21DEA" w:rsidR="00A02355" w:rsidRDefault="00A02355" w:rsidP="00A02355">
      <w:r w:rsidRPr="00A47DE2">
        <w:lastRenderedPageBreak/>
        <w:t>XPS</w:t>
      </w:r>
      <w:r>
        <w:t xml:space="preserve"> –</w:t>
      </w:r>
      <w:r w:rsidRPr="00A47DE2">
        <w:t xml:space="preserve"> X-ray photoelectron spectroscopy</w:t>
      </w:r>
      <w:r w:rsidR="00EE4028">
        <w:t>;</w:t>
      </w:r>
    </w:p>
    <w:p w14:paraId="3DA6F536" w14:textId="1DDDB130" w:rsidR="001D0224" w:rsidRDefault="00B45E6C" w:rsidP="00F16207">
      <w:r w:rsidRPr="00A47DE2">
        <w:t>FTIR</w:t>
      </w:r>
      <w:r>
        <w:t xml:space="preserve"> –</w:t>
      </w:r>
      <w:r w:rsidRPr="00A47DE2">
        <w:t xml:space="preserve"> Fourier-transform infrared sp</w:t>
      </w:r>
      <w:r>
        <w:t>ectroscopy</w:t>
      </w:r>
      <w:r w:rsidR="001D0224">
        <w:t>;</w:t>
      </w:r>
    </w:p>
    <w:p w14:paraId="17AD59C1" w14:textId="62E8EFC4" w:rsidR="001D0224" w:rsidRPr="001D0224" w:rsidRDefault="001D0224" w:rsidP="00F16207">
      <w:r>
        <w:t>EIS – Electrochemical impedance spectroscopy</w:t>
      </w:r>
      <w:r w:rsidR="000C1F53">
        <w:t>;</w:t>
      </w:r>
    </w:p>
    <w:p w14:paraId="5E265A6C" w14:textId="7A7530E1" w:rsidR="00F16207" w:rsidRDefault="005A3791" w:rsidP="009C7F4B">
      <w:r>
        <w:t>Medusa –</w:t>
      </w:r>
      <w:r w:rsidR="003B3BC1">
        <w:t xml:space="preserve"> C</w:t>
      </w:r>
      <w:r w:rsidR="00EE1F9D">
        <w:t>a</w:t>
      </w:r>
      <w:r w:rsidR="003B3BC1">
        <w:t>l</w:t>
      </w:r>
      <w:r w:rsidR="00EE1F9D">
        <w:t>culations</w:t>
      </w:r>
      <w:r w:rsidR="00EE1F9D" w:rsidRPr="00EE1F9D">
        <w:t xml:space="preserve"> </w:t>
      </w:r>
      <w:r w:rsidR="00EE1F9D">
        <w:t>in Medusa software</w:t>
      </w:r>
      <w:r w:rsidR="000C1F53">
        <w:t>.</w:t>
      </w:r>
    </w:p>
    <w:p w14:paraId="7D08A5A0" w14:textId="77777777" w:rsidR="008E1A0B" w:rsidRDefault="008E1A0B" w:rsidP="009C7F4B"/>
    <w:p w14:paraId="32790A56" w14:textId="3C8CB500" w:rsidR="00A02355" w:rsidRDefault="00190AE6" w:rsidP="009C7F4B">
      <w:r>
        <w:t>Each file has a following name structure</w:t>
      </w:r>
      <w:r w:rsidR="0058427F">
        <w:t>:</w:t>
      </w:r>
    </w:p>
    <w:p w14:paraId="092981CE" w14:textId="2A23E21E" w:rsidR="0058427F" w:rsidRDefault="0058427F" w:rsidP="009C7F4B">
      <w:r>
        <w:t>A_B_C.D</w:t>
      </w:r>
    </w:p>
    <w:p w14:paraId="32F48C35" w14:textId="2E80B987" w:rsidR="0058427F" w:rsidRPr="0077444F" w:rsidRDefault="0058427F" w:rsidP="009C7F4B">
      <w:r>
        <w:t>where</w:t>
      </w:r>
    </w:p>
    <w:p w14:paraId="6F6A09FD" w14:textId="76EE8419" w:rsidR="0058427F" w:rsidRDefault="0058427F" w:rsidP="009C7F4B">
      <w:r>
        <w:t>A – Measurement technique (described above);</w:t>
      </w:r>
    </w:p>
    <w:p w14:paraId="62465D92" w14:textId="30419092" w:rsidR="0058427F" w:rsidRDefault="0058427F" w:rsidP="009C7F4B">
      <w:r>
        <w:t>B – Coating type</w:t>
      </w:r>
      <w:r w:rsidR="00781EF4">
        <w:t xml:space="preserve"> (described below)</w:t>
      </w:r>
      <w:r w:rsidR="00F16207">
        <w:t>;</w:t>
      </w:r>
    </w:p>
    <w:p w14:paraId="6B8D0D9C" w14:textId="6C92B3DC" w:rsidR="0058427F" w:rsidRDefault="0058427F" w:rsidP="009C7F4B">
      <w:r>
        <w:t xml:space="preserve">C – </w:t>
      </w:r>
      <w:r w:rsidR="00CB64E7">
        <w:t>M</w:t>
      </w:r>
      <w:r>
        <w:t>easurement condition</w:t>
      </w:r>
      <w:r w:rsidR="00781EF4">
        <w:t xml:space="preserve"> (described below in detail)</w:t>
      </w:r>
      <w:r>
        <w:t>;</w:t>
      </w:r>
    </w:p>
    <w:p w14:paraId="1DE2EC7C" w14:textId="23D344BC" w:rsidR="0058427F" w:rsidRDefault="0058427F" w:rsidP="009C7F4B">
      <w:r>
        <w:t xml:space="preserve">D – </w:t>
      </w:r>
      <w:r w:rsidR="00CB64E7">
        <w:t>F</w:t>
      </w:r>
      <w:r>
        <w:t>ile extension (format).</w:t>
      </w:r>
    </w:p>
    <w:p w14:paraId="282AFCF7" w14:textId="77777777" w:rsidR="006C4C8B" w:rsidRDefault="006C4C8B" w:rsidP="009C7F4B"/>
    <w:p w14:paraId="2D0AB584" w14:textId="27B4A85D" w:rsidR="006C4C8B" w:rsidRDefault="006C4C8B" w:rsidP="009C7F4B">
      <w:r>
        <w:t>Parameter B has values:</w:t>
      </w:r>
    </w:p>
    <w:p w14:paraId="4C0A728F" w14:textId="51DE61DA" w:rsidR="006C4C8B" w:rsidRDefault="006C4C8B" w:rsidP="009C7F4B">
      <w:r w:rsidRPr="006C4C8B">
        <w:t>CaP</w:t>
      </w:r>
      <w:r>
        <w:t xml:space="preserve"> – p</w:t>
      </w:r>
      <w:r w:rsidRPr="00F02571">
        <w:t>hosphate chemical conversion coating</w:t>
      </w:r>
      <w:r w:rsidR="00235483">
        <w:t xml:space="preserve"> on the WE43 alloy</w:t>
      </w:r>
      <w:r>
        <w:t>;</w:t>
      </w:r>
    </w:p>
    <w:p w14:paraId="51AFC324" w14:textId="550912F9" w:rsidR="006C4C8B" w:rsidRDefault="006C4C8B" w:rsidP="009C7F4B">
      <w:r w:rsidRPr="006C4C8B">
        <w:t xml:space="preserve">PLA </w:t>
      </w:r>
      <w:r>
        <w:t xml:space="preserve">– </w:t>
      </w:r>
      <w:r w:rsidRPr="006C4C8B">
        <w:t>polylactic acid biopolymer coating</w:t>
      </w:r>
      <w:r w:rsidR="00235483">
        <w:t xml:space="preserve"> on the WE43 alloy</w:t>
      </w:r>
      <w:r>
        <w:t>;</w:t>
      </w:r>
    </w:p>
    <w:p w14:paraId="19489BE0" w14:textId="0B96694D" w:rsidR="006C4C8B" w:rsidRDefault="006C4C8B" w:rsidP="009C7F4B">
      <w:r w:rsidRPr="006C4C8B">
        <w:t>CaP-PLA</w:t>
      </w:r>
      <w:r>
        <w:t xml:space="preserve"> </w:t>
      </w:r>
      <w:r w:rsidR="00F16207">
        <w:t>– layered p</w:t>
      </w:r>
      <w:r w:rsidR="00F16207" w:rsidRPr="00F02571">
        <w:t>hosphate</w:t>
      </w:r>
      <w:r w:rsidR="00F16207">
        <w:t>/</w:t>
      </w:r>
      <w:r w:rsidR="00F16207" w:rsidRPr="006C4C8B">
        <w:t>polylactic acid</w:t>
      </w:r>
      <w:r w:rsidR="00F16207">
        <w:t xml:space="preserve"> coating</w:t>
      </w:r>
      <w:r w:rsidR="00235483">
        <w:t xml:space="preserve"> on the WE43 alloy</w:t>
      </w:r>
      <w:r w:rsidR="000C23A9">
        <w:t>;</w:t>
      </w:r>
    </w:p>
    <w:p w14:paraId="18F5F182" w14:textId="182AFC6F" w:rsidR="006C4C8B" w:rsidRDefault="006C4C8B" w:rsidP="009C7F4B">
      <w:r>
        <w:t>WE43 – Mg alloy WE43 without coating</w:t>
      </w:r>
      <w:r w:rsidR="000C23A9">
        <w:t>.</w:t>
      </w:r>
    </w:p>
    <w:p w14:paraId="0D92D53A" w14:textId="77777777" w:rsidR="000C23A9" w:rsidRDefault="000C23A9" w:rsidP="009C7F4B"/>
    <w:p w14:paraId="0EB2B284" w14:textId="77777777" w:rsidR="00646EC5" w:rsidRDefault="00F43C99" w:rsidP="00646EC5">
      <w:r>
        <w:t>***</w:t>
      </w:r>
      <w:r w:rsidR="00066104">
        <w:t>Detailed description of the data files</w:t>
      </w:r>
      <w:r>
        <w:t>***</w:t>
      </w:r>
    </w:p>
    <w:p w14:paraId="0361D6CB" w14:textId="705E2762" w:rsidR="00E57986" w:rsidRDefault="00E57986" w:rsidP="00646EC5">
      <w:r>
        <w:t>–Folder XRD</w:t>
      </w:r>
    </w:p>
    <w:p w14:paraId="7FD75941" w14:textId="77777777" w:rsidR="00313A7F" w:rsidRDefault="00313A7F" w:rsidP="00313A7F">
      <w:r>
        <w:t>This folder contains 8 files, with the name C parameters as follows:</w:t>
      </w:r>
    </w:p>
    <w:p w14:paraId="03881299" w14:textId="77777777" w:rsidR="00313A7F" w:rsidRPr="0077444F" w:rsidRDefault="00313A7F" w:rsidP="00313A7F">
      <w:r>
        <w:t>Ob – as obtained;</w:t>
      </w:r>
    </w:p>
    <w:p w14:paraId="163E2511" w14:textId="77777777" w:rsidR="00313A7F" w:rsidRDefault="00313A7F" w:rsidP="00313A7F">
      <w:r>
        <w:t>Cor – after corrosion in Hank’s solution.</w:t>
      </w:r>
    </w:p>
    <w:p w14:paraId="6920BA77" w14:textId="623C65A5" w:rsidR="00313A7F" w:rsidRPr="00313A7F" w:rsidRDefault="00313A7F" w:rsidP="00313A7F">
      <w:r>
        <w:t xml:space="preserve">Files are presented in format </w:t>
      </w:r>
      <w:r w:rsidR="001004ED">
        <w:t>CSV</w:t>
      </w:r>
      <w:r>
        <w:t xml:space="preserve"> and have 2 </w:t>
      </w:r>
      <w:r w:rsidR="00D500EE">
        <w:t xml:space="preserve">columns: Angle (2θ angle) and </w:t>
      </w:r>
      <w:r w:rsidR="00E206DD">
        <w:t>Intensity</w:t>
      </w:r>
      <w:r w:rsidR="00D500EE">
        <w:t xml:space="preserve"> (</w:t>
      </w:r>
      <w:r w:rsidR="00AE5615">
        <w:t>I</w:t>
      </w:r>
      <w:r w:rsidR="00D500EE">
        <w:t>ntensity).</w:t>
      </w:r>
    </w:p>
    <w:p w14:paraId="204FE16C" w14:textId="77777777" w:rsidR="00F61A9F" w:rsidRDefault="00F61A9F" w:rsidP="00F61A9F"/>
    <w:p w14:paraId="5F9FDBA9" w14:textId="1BC4D721" w:rsidR="00F61A9F" w:rsidRDefault="00F61A9F" w:rsidP="00F61A9F">
      <w:r>
        <w:t>–Folder FTIR</w:t>
      </w:r>
    </w:p>
    <w:p w14:paraId="67D27DCA" w14:textId="77777777" w:rsidR="00F61A9F" w:rsidRDefault="00F61A9F" w:rsidP="00F61A9F">
      <w:r>
        <w:t>This folder contains 8 files, with the name C parameters as follows:</w:t>
      </w:r>
    </w:p>
    <w:p w14:paraId="1130A406" w14:textId="77777777" w:rsidR="00F61A9F" w:rsidRDefault="00F61A9F" w:rsidP="00F61A9F">
      <w:r>
        <w:t>Ob – as obtained;</w:t>
      </w:r>
    </w:p>
    <w:p w14:paraId="12113467" w14:textId="77777777" w:rsidR="00F61A9F" w:rsidRDefault="00F61A9F" w:rsidP="00F61A9F">
      <w:r>
        <w:t>Cor – after corrosion in Hank’s solution.</w:t>
      </w:r>
    </w:p>
    <w:p w14:paraId="39140C11" w14:textId="6C8FEF6E" w:rsidR="00F61A9F" w:rsidRPr="00313A7F" w:rsidRDefault="00F61A9F" w:rsidP="00F61A9F">
      <w:r>
        <w:lastRenderedPageBreak/>
        <w:t xml:space="preserve">Files are presented in format CSV and have 2 columns: </w:t>
      </w:r>
      <w:r w:rsidRPr="00F61A9F">
        <w:t>Wavelength</w:t>
      </w:r>
      <w:r>
        <w:t xml:space="preserve"> and Intensity.</w:t>
      </w:r>
    </w:p>
    <w:p w14:paraId="279E5766" w14:textId="77777777" w:rsidR="00313A7F" w:rsidRDefault="00313A7F" w:rsidP="00313A7F"/>
    <w:p w14:paraId="510C0755" w14:textId="4EAEC005" w:rsidR="00D12632" w:rsidRDefault="00D12632" w:rsidP="00D12632">
      <w:r>
        <w:t>–Folder XPS</w:t>
      </w:r>
    </w:p>
    <w:p w14:paraId="55822CCE" w14:textId="0A123D23" w:rsidR="00D12632" w:rsidRDefault="00D12632" w:rsidP="00D12632">
      <w:r>
        <w:t xml:space="preserve">This </w:t>
      </w:r>
      <w:r w:rsidRPr="004D7190">
        <w:t xml:space="preserve">folder contains </w:t>
      </w:r>
      <w:r w:rsidR="004D7190" w:rsidRPr="004D7190">
        <w:t>7</w:t>
      </w:r>
      <w:r w:rsidRPr="004D7190">
        <w:t xml:space="preserve"> files, with the</w:t>
      </w:r>
      <w:r>
        <w:t xml:space="preserve"> name C parameters as follows:</w:t>
      </w:r>
    </w:p>
    <w:p w14:paraId="2FA145BB" w14:textId="77777777" w:rsidR="0077444F" w:rsidRDefault="0077444F" w:rsidP="0077444F">
      <w:r>
        <w:t>Ob – as obtained;</w:t>
      </w:r>
    </w:p>
    <w:p w14:paraId="58FCEEE6" w14:textId="77777777" w:rsidR="0077444F" w:rsidRDefault="0077444F" w:rsidP="0077444F">
      <w:r>
        <w:t>Cor – after corrosion in Hank’s solution.</w:t>
      </w:r>
    </w:p>
    <w:p w14:paraId="7ED60246" w14:textId="14B06C7A" w:rsidR="00D12632" w:rsidRPr="00313A7F" w:rsidRDefault="00D12632" w:rsidP="00D12632">
      <w:r>
        <w:t xml:space="preserve">Files are presented in format </w:t>
      </w:r>
      <w:r w:rsidR="006C271D">
        <w:t>vms</w:t>
      </w:r>
      <w:r>
        <w:t xml:space="preserve"> and </w:t>
      </w:r>
      <w:r w:rsidR="00BB27CE">
        <w:t xml:space="preserve">can be opened by </w:t>
      </w:r>
      <w:r w:rsidR="00D42CD9">
        <w:t>XPS</w:t>
      </w:r>
      <w:r w:rsidR="00BB27CE">
        <w:t xml:space="preserve"> proceeding software</w:t>
      </w:r>
      <w:r w:rsidR="006C271D">
        <w:t xml:space="preserve"> (CasaXPS)</w:t>
      </w:r>
      <w:r>
        <w:t>.</w:t>
      </w:r>
    </w:p>
    <w:p w14:paraId="73224065" w14:textId="77777777" w:rsidR="00D12632" w:rsidRDefault="00D12632" w:rsidP="00D12632"/>
    <w:p w14:paraId="672C0347" w14:textId="7FC9689F" w:rsidR="00AD6F6B" w:rsidRPr="00AD6F6B" w:rsidRDefault="00AD6F6B" w:rsidP="00AD6F6B">
      <w:r>
        <w:t>–Folder SEM</w:t>
      </w:r>
    </w:p>
    <w:p w14:paraId="1E869921" w14:textId="30540313" w:rsidR="00AD6F6B" w:rsidRDefault="00AD6F6B" w:rsidP="00AD6F6B">
      <w:r>
        <w:t xml:space="preserve">This folder </w:t>
      </w:r>
      <w:r w:rsidRPr="00984DF6">
        <w:t>contains</w:t>
      </w:r>
      <w:r w:rsidR="00984DF6" w:rsidRPr="00984DF6">
        <w:t xml:space="preserve"> 40 </w:t>
      </w:r>
      <w:r w:rsidRPr="00984DF6">
        <w:t>files</w:t>
      </w:r>
      <w:r>
        <w:t>, with the name C parameters as follows:</w:t>
      </w:r>
    </w:p>
    <w:p w14:paraId="2CAD54C4" w14:textId="0D8CCF6A" w:rsidR="00AD6F6B" w:rsidRDefault="008B01BB" w:rsidP="00AD6F6B">
      <w:r>
        <w:t xml:space="preserve">Ob; </w:t>
      </w:r>
      <w:r w:rsidR="00B7165A">
        <w:t>Ob</w:t>
      </w:r>
      <w:r w:rsidR="003C4B45">
        <w:t xml:space="preserve">-1; </w:t>
      </w:r>
      <w:r w:rsidR="00B7165A">
        <w:t>Ob</w:t>
      </w:r>
      <w:r w:rsidR="003C4B45">
        <w:t xml:space="preserve">-2; </w:t>
      </w:r>
      <w:r w:rsidR="00B7165A">
        <w:t>Ob</w:t>
      </w:r>
      <w:r w:rsidR="003C4B45">
        <w:t>-3</w:t>
      </w:r>
      <w:r w:rsidR="00482851">
        <w:t xml:space="preserve"> </w:t>
      </w:r>
      <w:r w:rsidR="00AD6F6B">
        <w:t xml:space="preserve">– as </w:t>
      </w:r>
      <w:r w:rsidR="000C653B">
        <w:t>polished (different magnifications)</w:t>
      </w:r>
      <w:r w:rsidR="00AD6F6B">
        <w:t>;</w:t>
      </w:r>
    </w:p>
    <w:p w14:paraId="12197863" w14:textId="38926BC3" w:rsidR="00F968C8" w:rsidRPr="00AD6F6B" w:rsidRDefault="00B7165A" w:rsidP="00F968C8">
      <w:r>
        <w:t>Ob</w:t>
      </w:r>
      <w:r w:rsidR="003C4B45">
        <w:t>-Mg</w:t>
      </w:r>
      <w:r w:rsidR="00F968C8">
        <w:t xml:space="preserve"> – </w:t>
      </w:r>
      <w:r w:rsidR="003C4B45">
        <w:t xml:space="preserve">EDX in the range of Mg element </w:t>
      </w:r>
      <w:r w:rsidR="00F968C8">
        <w:t>as polished;</w:t>
      </w:r>
    </w:p>
    <w:p w14:paraId="5C6DEFC9" w14:textId="643CED1B" w:rsidR="003C4B45" w:rsidRPr="00AD6F6B" w:rsidRDefault="00B7165A" w:rsidP="003C4B45">
      <w:r>
        <w:t>Ob</w:t>
      </w:r>
      <w:r w:rsidR="003C4B45">
        <w:t>-Y – EDX in the range of Y element as polished;</w:t>
      </w:r>
    </w:p>
    <w:p w14:paraId="68579D57" w14:textId="106119C6" w:rsidR="003C4B45" w:rsidRPr="00AD6F6B" w:rsidRDefault="00B7165A" w:rsidP="003C4B45">
      <w:r>
        <w:t>Ob</w:t>
      </w:r>
      <w:r w:rsidR="003C4B45">
        <w:t>-Nd – EDX in the range of Nd element as polished;</w:t>
      </w:r>
    </w:p>
    <w:p w14:paraId="0D9C6401" w14:textId="78268928" w:rsidR="003C4B45" w:rsidRPr="00AD6F6B" w:rsidRDefault="00B7165A" w:rsidP="003C4B45">
      <w:r>
        <w:t>Ob</w:t>
      </w:r>
      <w:r w:rsidR="003C4B45">
        <w:t>-</w:t>
      </w:r>
      <w:r w:rsidR="00397D65">
        <w:t>Gd</w:t>
      </w:r>
      <w:r w:rsidR="003C4B45">
        <w:t xml:space="preserve"> – EDX in the range of </w:t>
      </w:r>
      <w:r w:rsidR="00397D65">
        <w:t>Gd</w:t>
      </w:r>
      <w:r w:rsidR="003C4B45">
        <w:t xml:space="preserve"> element as polished;</w:t>
      </w:r>
    </w:p>
    <w:p w14:paraId="1B3045D0" w14:textId="7968C7A0" w:rsidR="003C4B45" w:rsidRPr="00AD6F6B" w:rsidRDefault="00B7165A" w:rsidP="003C4B45">
      <w:r>
        <w:t>Ob</w:t>
      </w:r>
      <w:r w:rsidR="003C4B45">
        <w:t>-</w:t>
      </w:r>
      <w:r w:rsidR="00397D65">
        <w:t>Dy</w:t>
      </w:r>
      <w:r w:rsidR="003C4B45">
        <w:t xml:space="preserve"> – EDX in the range of </w:t>
      </w:r>
      <w:r w:rsidR="00397D65">
        <w:t>Dy</w:t>
      </w:r>
      <w:r w:rsidR="003C4B45">
        <w:t xml:space="preserve"> element as polished;</w:t>
      </w:r>
    </w:p>
    <w:p w14:paraId="46821917" w14:textId="75D75DD9" w:rsidR="00DB5F4F" w:rsidRDefault="00DB5F4F" w:rsidP="00DB5F4F">
      <w:r>
        <w:t>Cor; Cor-1; Cor-2; Cor-3 – after corrosion in Hank’s solution (different magnifications);</w:t>
      </w:r>
    </w:p>
    <w:p w14:paraId="302EE525" w14:textId="67D38DAF" w:rsidR="00F968C8" w:rsidRDefault="008628D0" w:rsidP="00AD6F6B">
      <w:r>
        <w:t>Ob-</w:t>
      </w:r>
      <w:r w:rsidR="00AE6244">
        <w:t>C</w:t>
      </w:r>
      <w:r w:rsidR="00A52CAB">
        <w:t>r – SEM images of crosscut</w:t>
      </w:r>
      <w:r>
        <w:t xml:space="preserve"> as obtained;</w:t>
      </w:r>
    </w:p>
    <w:p w14:paraId="41D6187D" w14:textId="42ABCBDA" w:rsidR="008628D0" w:rsidRPr="00AD6F6B" w:rsidRDefault="008628D0" w:rsidP="008628D0">
      <w:r>
        <w:t>Cor-Cr – SEM images of crosscut after corrosion in Hank’s solution.</w:t>
      </w:r>
    </w:p>
    <w:p w14:paraId="51341402" w14:textId="7E2F811E" w:rsidR="00E55E9F" w:rsidRPr="00AD6F6B" w:rsidRDefault="00E55E9F" w:rsidP="00E55E9F">
      <w:r>
        <w:t>Ob</w:t>
      </w:r>
      <w:r w:rsidR="00242747">
        <w:t>-Cr</w:t>
      </w:r>
      <w:r>
        <w:t xml:space="preserve">-Mg – EDX in the range of Mg element </w:t>
      </w:r>
      <w:r w:rsidR="005F1A2A">
        <w:t xml:space="preserve">of crosscut </w:t>
      </w:r>
      <w:r>
        <w:t>as polished;</w:t>
      </w:r>
    </w:p>
    <w:p w14:paraId="55F06D56" w14:textId="6AA487A9" w:rsidR="00E55E9F" w:rsidRPr="00AD6F6B" w:rsidRDefault="00E55E9F" w:rsidP="00E55E9F">
      <w:r>
        <w:t>Ob-</w:t>
      </w:r>
      <w:r w:rsidR="00242747">
        <w:t>Cr-Ca</w:t>
      </w:r>
      <w:r>
        <w:t xml:space="preserve"> – EDX in the range of </w:t>
      </w:r>
      <w:r w:rsidR="00242747">
        <w:t>Ca</w:t>
      </w:r>
      <w:r>
        <w:t xml:space="preserve"> element</w:t>
      </w:r>
      <w:r w:rsidR="005F1A2A" w:rsidRPr="005F1A2A">
        <w:t xml:space="preserve"> </w:t>
      </w:r>
      <w:r w:rsidR="005F1A2A">
        <w:t>of crosscut</w:t>
      </w:r>
      <w:r>
        <w:t xml:space="preserve"> as polished;</w:t>
      </w:r>
    </w:p>
    <w:p w14:paraId="039F6991" w14:textId="44F54A11" w:rsidR="00E55E9F" w:rsidRPr="00AD6F6B" w:rsidRDefault="00E55E9F" w:rsidP="00E55E9F">
      <w:r>
        <w:t>Ob-</w:t>
      </w:r>
      <w:r w:rsidR="00242747">
        <w:t>Cr-P</w:t>
      </w:r>
      <w:r>
        <w:t xml:space="preserve"> – EDX in the range of </w:t>
      </w:r>
      <w:r w:rsidR="00242747">
        <w:t>P</w:t>
      </w:r>
      <w:r>
        <w:t xml:space="preserve"> element </w:t>
      </w:r>
      <w:r w:rsidR="005F1A2A">
        <w:t xml:space="preserve">of crosscut </w:t>
      </w:r>
      <w:r>
        <w:t>as polished;</w:t>
      </w:r>
    </w:p>
    <w:p w14:paraId="303023B1" w14:textId="77777777" w:rsidR="008628D0" w:rsidRPr="00AD6F6B" w:rsidRDefault="008628D0" w:rsidP="00AD6F6B"/>
    <w:p w14:paraId="72557EED" w14:textId="418D4CD6" w:rsidR="00AD6F6B" w:rsidRPr="00313A7F" w:rsidRDefault="00C01E02" w:rsidP="00AD6F6B">
      <w:r>
        <w:t>Image files</w:t>
      </w:r>
      <w:r w:rsidR="00AD6F6B">
        <w:t xml:space="preserve"> are presented in </w:t>
      </w:r>
      <w:r w:rsidR="00FF3352">
        <w:t>JPG or BMP formats and EDX data is in txt format</w:t>
      </w:r>
      <w:r w:rsidR="00AD6F6B">
        <w:t xml:space="preserve"> </w:t>
      </w:r>
      <w:r w:rsidR="00FF3352">
        <w:t>and have results in at% and wt%</w:t>
      </w:r>
      <w:r w:rsidR="00AD6F6B">
        <w:t>.</w:t>
      </w:r>
    </w:p>
    <w:p w14:paraId="619C143E" w14:textId="77777777" w:rsidR="00E57986" w:rsidRPr="00E57986" w:rsidRDefault="00E57986" w:rsidP="00646EC5"/>
    <w:p w14:paraId="21ADCC3E" w14:textId="35F51280" w:rsidR="00066104" w:rsidRDefault="00646EC5" w:rsidP="00646EC5">
      <w:r>
        <w:t>–Folder EIS</w:t>
      </w:r>
    </w:p>
    <w:p w14:paraId="25762B06" w14:textId="26A1819E" w:rsidR="00D630B5" w:rsidRDefault="00D630B5" w:rsidP="00D630B5">
      <w:r>
        <w:t>This folder contains 4 files, with the name C parameters as follows:</w:t>
      </w:r>
    </w:p>
    <w:p w14:paraId="415D57D3" w14:textId="7804E63F" w:rsidR="00D630B5" w:rsidRDefault="002D210F" w:rsidP="00D630B5">
      <w:r>
        <w:t>Cor</w:t>
      </w:r>
      <w:r w:rsidR="00D630B5">
        <w:t xml:space="preserve"> – </w:t>
      </w:r>
      <w:r>
        <w:t>during corrosion in Hank’s solution</w:t>
      </w:r>
      <w:r w:rsidR="00D630B5">
        <w:t>.</w:t>
      </w:r>
    </w:p>
    <w:p w14:paraId="7FB2AF86" w14:textId="630511C4" w:rsidR="002D210F" w:rsidRDefault="0080301B" w:rsidP="00D630B5">
      <w:r>
        <w:t>Files are in .z format and can be opened in EIS analysis software (ZView)</w:t>
      </w:r>
      <w:r w:rsidR="00FA487B">
        <w:t>.</w:t>
      </w:r>
    </w:p>
    <w:p w14:paraId="1D9DB28B" w14:textId="594F4793" w:rsidR="000C23A9" w:rsidRDefault="00005C29" w:rsidP="009C7F4B">
      <w:r>
        <w:lastRenderedPageBreak/>
        <w:t>–Folder Medusa</w:t>
      </w:r>
    </w:p>
    <w:p w14:paraId="42C92418" w14:textId="41F00ECB" w:rsidR="00005C29" w:rsidRDefault="00005C29" w:rsidP="009C7F4B">
      <w:r>
        <w:t xml:space="preserve">This folder contains </w:t>
      </w:r>
      <w:r w:rsidR="00563001">
        <w:t xml:space="preserve">data file (.dat) used for calculations and </w:t>
      </w:r>
      <w:r w:rsidR="00875BA4">
        <w:t>obtained diagrams with name C parameter:</w:t>
      </w:r>
    </w:p>
    <w:p w14:paraId="4086B5B4" w14:textId="31F34ABC" w:rsidR="0018678A" w:rsidRDefault="0018678A" w:rsidP="009C7F4B">
      <w:r>
        <w:t>Data – data file;</w:t>
      </w:r>
    </w:p>
    <w:p w14:paraId="46A93DFF" w14:textId="29EB3D6C" w:rsidR="00875BA4" w:rsidRDefault="000B077A" w:rsidP="009C7F4B">
      <w:r>
        <w:t xml:space="preserve">Con – </w:t>
      </w:r>
      <w:r w:rsidR="00505887">
        <w:t>c</w:t>
      </w:r>
      <w:r>
        <w:t>oncentration diagram;</w:t>
      </w:r>
    </w:p>
    <w:p w14:paraId="7B14A3EF" w14:textId="59B6F6B7" w:rsidR="000B077A" w:rsidRDefault="000B077A" w:rsidP="009C7F4B">
      <w:r>
        <w:t xml:space="preserve">Fr – </w:t>
      </w:r>
      <w:r w:rsidR="00505887">
        <w:t>f</w:t>
      </w:r>
      <w:r>
        <w:t>raction diagram.</w:t>
      </w:r>
    </w:p>
    <w:p w14:paraId="5AF5AD03" w14:textId="0FE808CC" w:rsidR="00914965" w:rsidRDefault="00914965" w:rsidP="009C7F4B">
      <w:r>
        <w:t xml:space="preserve">Image files are presented in </w:t>
      </w:r>
      <w:r w:rsidR="00133A0E">
        <w:t>WMF</w:t>
      </w:r>
      <w:r>
        <w:t xml:space="preserve"> formats and data </w:t>
      </w:r>
      <w:r w:rsidR="00133A0E">
        <w:t xml:space="preserve">file </w:t>
      </w:r>
      <w:r>
        <w:t xml:space="preserve">is in </w:t>
      </w:r>
      <w:r w:rsidR="00133A0E">
        <w:t xml:space="preserve">dat </w:t>
      </w:r>
      <w:r>
        <w:t xml:space="preserve">format </w:t>
      </w:r>
      <w:r w:rsidR="00133A0E">
        <w:t>and can be opened in Medusa software.</w:t>
      </w:r>
    </w:p>
    <w:sectPr w:rsidR="00914965">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651DBF"/>
    <w:multiLevelType w:val="hybridMultilevel"/>
    <w:tmpl w:val="FA80BCE0"/>
    <w:lvl w:ilvl="0" w:tplc="4560F498">
      <w:start w:val="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10548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U0NDAxNLMwMjcyNTVX0lEKTi0uzszPAykwqwUAADnKBywAAAA="/>
  </w:docVars>
  <w:rsids>
    <w:rsidRoot w:val="001E7AA3"/>
    <w:rsid w:val="00005C29"/>
    <w:rsid w:val="00066104"/>
    <w:rsid w:val="000A533A"/>
    <w:rsid w:val="000B077A"/>
    <w:rsid w:val="000C1F53"/>
    <w:rsid w:val="000C23A9"/>
    <w:rsid w:val="000C653B"/>
    <w:rsid w:val="000E1071"/>
    <w:rsid w:val="000F1FAB"/>
    <w:rsid w:val="001004ED"/>
    <w:rsid w:val="00133A0E"/>
    <w:rsid w:val="0014407D"/>
    <w:rsid w:val="00172692"/>
    <w:rsid w:val="0018678A"/>
    <w:rsid w:val="00190AE6"/>
    <w:rsid w:val="00194FA0"/>
    <w:rsid w:val="001B76EE"/>
    <w:rsid w:val="001D0224"/>
    <w:rsid w:val="001E7AA3"/>
    <w:rsid w:val="001F6C87"/>
    <w:rsid w:val="00235483"/>
    <w:rsid w:val="00242747"/>
    <w:rsid w:val="002C3425"/>
    <w:rsid w:val="002D210F"/>
    <w:rsid w:val="00313A7F"/>
    <w:rsid w:val="00327F13"/>
    <w:rsid w:val="00397948"/>
    <w:rsid w:val="00397D65"/>
    <w:rsid w:val="003B3BC1"/>
    <w:rsid w:val="003C4B45"/>
    <w:rsid w:val="003D0B91"/>
    <w:rsid w:val="003F71BE"/>
    <w:rsid w:val="00401CCC"/>
    <w:rsid w:val="0047725A"/>
    <w:rsid w:val="00482851"/>
    <w:rsid w:val="004C0198"/>
    <w:rsid w:val="004D7190"/>
    <w:rsid w:val="00505887"/>
    <w:rsid w:val="005413F4"/>
    <w:rsid w:val="00553056"/>
    <w:rsid w:val="00563001"/>
    <w:rsid w:val="0058427F"/>
    <w:rsid w:val="005A3791"/>
    <w:rsid w:val="005B7528"/>
    <w:rsid w:val="005F1A2A"/>
    <w:rsid w:val="00633F32"/>
    <w:rsid w:val="00646EC5"/>
    <w:rsid w:val="00692D73"/>
    <w:rsid w:val="006B3957"/>
    <w:rsid w:val="006C271D"/>
    <w:rsid w:val="006C4C8B"/>
    <w:rsid w:val="007040CA"/>
    <w:rsid w:val="007220CB"/>
    <w:rsid w:val="007410FA"/>
    <w:rsid w:val="0077444F"/>
    <w:rsid w:val="00781EF4"/>
    <w:rsid w:val="0078583B"/>
    <w:rsid w:val="0079485B"/>
    <w:rsid w:val="007B32C9"/>
    <w:rsid w:val="007D221A"/>
    <w:rsid w:val="007E0676"/>
    <w:rsid w:val="0080301B"/>
    <w:rsid w:val="00820625"/>
    <w:rsid w:val="008628D0"/>
    <w:rsid w:val="008702E1"/>
    <w:rsid w:val="00875BA4"/>
    <w:rsid w:val="008A419D"/>
    <w:rsid w:val="008B01BB"/>
    <w:rsid w:val="008D7B98"/>
    <w:rsid w:val="008E1A0B"/>
    <w:rsid w:val="00914965"/>
    <w:rsid w:val="00984DF6"/>
    <w:rsid w:val="00987180"/>
    <w:rsid w:val="009A085C"/>
    <w:rsid w:val="009B39EC"/>
    <w:rsid w:val="009B5CB2"/>
    <w:rsid w:val="009C7F4B"/>
    <w:rsid w:val="00A02355"/>
    <w:rsid w:val="00A24D6E"/>
    <w:rsid w:val="00A52CAB"/>
    <w:rsid w:val="00A76C95"/>
    <w:rsid w:val="00AA49D7"/>
    <w:rsid w:val="00AD6F6B"/>
    <w:rsid w:val="00AE5615"/>
    <w:rsid w:val="00AE6244"/>
    <w:rsid w:val="00B0143D"/>
    <w:rsid w:val="00B06ACF"/>
    <w:rsid w:val="00B0798C"/>
    <w:rsid w:val="00B45E6C"/>
    <w:rsid w:val="00B51BF7"/>
    <w:rsid w:val="00B55ED5"/>
    <w:rsid w:val="00B7165A"/>
    <w:rsid w:val="00B74CB4"/>
    <w:rsid w:val="00BB27CE"/>
    <w:rsid w:val="00C01E02"/>
    <w:rsid w:val="00CB64E7"/>
    <w:rsid w:val="00D03E17"/>
    <w:rsid w:val="00D12632"/>
    <w:rsid w:val="00D1407E"/>
    <w:rsid w:val="00D1756A"/>
    <w:rsid w:val="00D42CD9"/>
    <w:rsid w:val="00D43620"/>
    <w:rsid w:val="00D500EE"/>
    <w:rsid w:val="00D616CC"/>
    <w:rsid w:val="00D630B5"/>
    <w:rsid w:val="00D94D62"/>
    <w:rsid w:val="00DB5F4F"/>
    <w:rsid w:val="00E206DD"/>
    <w:rsid w:val="00E55E9F"/>
    <w:rsid w:val="00E57986"/>
    <w:rsid w:val="00E72341"/>
    <w:rsid w:val="00EE1F9D"/>
    <w:rsid w:val="00EE4028"/>
    <w:rsid w:val="00F011A2"/>
    <w:rsid w:val="00F02571"/>
    <w:rsid w:val="00F16207"/>
    <w:rsid w:val="00F43C99"/>
    <w:rsid w:val="00F61A9F"/>
    <w:rsid w:val="00F859B3"/>
    <w:rsid w:val="00F968C8"/>
    <w:rsid w:val="00FA487B"/>
    <w:rsid w:val="00FA676A"/>
    <w:rsid w:val="00FA6DCA"/>
    <w:rsid w:val="00FD667C"/>
    <w:rsid w:val="00FF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D7DB"/>
  <w15:chartTrackingRefBased/>
  <w15:docId w15:val="{6E17F932-EE5B-42F8-A175-6ADB0013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line="360" w:lineRule="auto"/>
        <w:ind w:firstLine="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E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2843</TotalTime>
  <Pages>6</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Kharitonov</dc:creator>
  <cp:keywords/>
  <dc:description/>
  <cp:lastModifiedBy>Dmitry Kharitonov</cp:lastModifiedBy>
  <cp:revision>62</cp:revision>
  <dcterms:created xsi:type="dcterms:W3CDTF">2023-12-01T16:59:00Z</dcterms:created>
  <dcterms:modified xsi:type="dcterms:W3CDTF">2024-01-14T13:39:00Z</dcterms:modified>
</cp:coreProperties>
</file>