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57DF" w:rsidRDefault="00DF5C2F" w:rsidP="00DF5C2F">
      <w:pPr>
        <w:pStyle w:val="Heading1"/>
      </w:pPr>
      <w:r>
        <w:t>Metadata for database files</w:t>
      </w:r>
    </w:p>
    <w:p w:rsidR="00DF5C2F" w:rsidRDefault="00DF5C2F" w:rsidP="00DF5C2F"/>
    <w:p w:rsidR="00DF5C2F" w:rsidRDefault="00DF5C2F" w:rsidP="00DF5C2F">
      <w:pPr>
        <w:pStyle w:val="Heading2"/>
      </w:pPr>
      <w:r>
        <w:t>Effective_fracture_permeability_as_a_function_of_fracture-fluid_pressure.xlsx</w:t>
      </w:r>
    </w:p>
    <w:p w:rsidR="00DF5C2F" w:rsidRDefault="00DF5C2F" w:rsidP="00DF5C2F">
      <w:r>
        <w:t xml:space="preserve">This file contains the fluid pressure data for three experiments on the heterogeneous resin sample and the calculation of permeability from this. It also includes the circumferential strain data at specific times during the experiment (namely, when the stress orientations are rotated 90 degrees), and graphs of these data. The method of calculating normal and shear stresses is also included. </w:t>
      </w:r>
    </w:p>
    <w:p w:rsidR="00DF5C2F" w:rsidRDefault="00DF5C2F" w:rsidP="00DF5C2F">
      <w:pPr>
        <w:pStyle w:val="Heading2"/>
      </w:pPr>
      <w:r w:rsidRPr="00DF5C2F">
        <w:t>Effective_fracture_permeability_in_deforming_fractures_as_a_function_of_normal_and_shear_stress.xlsx</w:t>
      </w:r>
    </w:p>
    <w:p w:rsidR="00DF5C2F" w:rsidRDefault="00DF5C2F" w:rsidP="00DF5C2F">
      <w:r>
        <w:t>This file contains fluid pressure and circumferential strain data from the experiment investigating the effect of rotating the stress field on fracture flow in the homogeneous resin. Calculation sheets are included for the normal and shear stresses and permeability. Graphs of these data are also provided.</w:t>
      </w:r>
    </w:p>
    <w:p w:rsidR="00DF5C2F" w:rsidRDefault="00DF5C2F" w:rsidP="00DF5C2F">
      <w:pPr>
        <w:pStyle w:val="Heading2"/>
      </w:pPr>
      <w:r w:rsidRPr="00DF5C2F">
        <w:t>Fracture_closure_calculation_sheet.xlsx</w:t>
      </w:r>
    </w:p>
    <w:p w:rsidR="00DF5C2F" w:rsidRDefault="00DF5C2F" w:rsidP="00DF5C2F">
      <w:r>
        <w:t xml:space="preserve">This contains the calculations made for the application of the Goodman and Walsh models of fracture closure based on the experimental data in </w:t>
      </w:r>
      <w:r w:rsidRPr="00DF5C2F">
        <w:t>Effective_fracture_permeability_as_a_function_of_fracture-fluid_pressure.xlsx</w:t>
      </w:r>
      <w:r>
        <w:t>.</w:t>
      </w:r>
    </w:p>
    <w:p w:rsidR="00DF5C2F" w:rsidRDefault="00DF5C2F" w:rsidP="00DF5C2F">
      <w:pPr>
        <w:pStyle w:val="Heading2"/>
      </w:pPr>
      <w:r w:rsidRPr="00DF5C2F">
        <w:t>Greywacke_fluid_pressure.xlsx</w:t>
      </w:r>
    </w:p>
    <w:p w:rsidR="00DF5C2F" w:rsidRDefault="00DF5C2F" w:rsidP="00DF5C2F">
      <w:r>
        <w:t>These data include the fluid pressure during the whole greywacke experiment</w:t>
      </w:r>
    </w:p>
    <w:p w:rsidR="00306AF1" w:rsidRDefault="00306AF1" w:rsidP="00306AF1">
      <w:pPr>
        <w:pStyle w:val="Heading2"/>
      </w:pPr>
      <w:r>
        <w:t>Greywacke_PEE_pressures.xlsx</w:t>
      </w:r>
    </w:p>
    <w:p w:rsidR="00306AF1" w:rsidRPr="00306AF1" w:rsidRDefault="00306AF1" w:rsidP="00306AF1">
      <w:r>
        <w:t>Data of the radial pressures during the full greywacke experiment</w:t>
      </w:r>
      <w:bookmarkStart w:id="0" w:name="_GoBack"/>
      <w:bookmarkEnd w:id="0"/>
    </w:p>
    <w:p w:rsidR="00DF5C2F" w:rsidRDefault="00DF5C2F" w:rsidP="00DF5C2F">
      <w:pPr>
        <w:pStyle w:val="Heading2"/>
      </w:pPr>
      <w:r w:rsidRPr="00DF5C2F">
        <w:t>Greywacke_strain_data_fracture_test.xlsx</w:t>
      </w:r>
    </w:p>
    <w:p w:rsidR="00DF5C2F" w:rsidRDefault="00DF5C2F" w:rsidP="00DF5C2F">
      <w:r>
        <w:t>This sheet includes the circumferential strain data for the fracture test section of the greywacke experiment.</w:t>
      </w:r>
    </w:p>
    <w:p w:rsidR="00DF5C2F" w:rsidRDefault="00DF5C2F" w:rsidP="00DF5C2F">
      <w:pPr>
        <w:pStyle w:val="Heading2"/>
      </w:pPr>
      <w:r w:rsidRPr="00DF5C2F">
        <w:t>Heterogeneous_resin_fluid_pressure.xlsx</w:t>
      </w:r>
    </w:p>
    <w:p w:rsidR="00DF5C2F" w:rsidRDefault="00DF5C2F" w:rsidP="00DF5C2F">
      <w:r>
        <w:t>This is the fluid pressure recorded during the heterogeneous resin fracturing experiment</w:t>
      </w:r>
    </w:p>
    <w:p w:rsidR="00306AF1" w:rsidRDefault="00306AF1" w:rsidP="00306AF1">
      <w:pPr>
        <w:pStyle w:val="Heading2"/>
      </w:pPr>
      <w:r w:rsidRPr="00306AF1">
        <w:t>Heterogeneous_resin_fracture_flow_test_PEE_pressures.xlsx</w:t>
      </w:r>
    </w:p>
    <w:p w:rsidR="00306AF1" w:rsidRPr="00306AF1" w:rsidRDefault="00306AF1" w:rsidP="00306AF1">
      <w:r>
        <w:t>Raw data of radial pressures during the</w:t>
      </w:r>
      <w:r>
        <w:t xml:space="preserve"> fracture flow test on the heterogeneous</w:t>
      </w:r>
      <w:r>
        <w:t xml:space="preserve"> resin</w:t>
      </w:r>
    </w:p>
    <w:p w:rsidR="00306AF1" w:rsidRDefault="00306AF1" w:rsidP="00306AF1">
      <w:pPr>
        <w:pStyle w:val="Heading2"/>
      </w:pPr>
      <w:r w:rsidRPr="00306AF1">
        <w:t>Heterogeneous_resin_PEE_pressures_fracture_test.xlsx</w:t>
      </w:r>
    </w:p>
    <w:p w:rsidR="00306AF1" w:rsidRPr="00306AF1" w:rsidRDefault="00306AF1" w:rsidP="00306AF1">
      <w:r>
        <w:t>Pressure data for the appl</w:t>
      </w:r>
      <w:r>
        <w:t>ied radial stresses during the heterogeneous</w:t>
      </w:r>
      <w:r>
        <w:t xml:space="preserve"> resin fracturing experiment</w:t>
      </w:r>
    </w:p>
    <w:p w:rsidR="009125AF" w:rsidRDefault="009125AF" w:rsidP="009125AF">
      <w:pPr>
        <w:pStyle w:val="Heading2"/>
      </w:pPr>
      <w:r w:rsidRPr="009125AF">
        <w:t>Heterogeneous_resin_strain_data.xlsx</w:t>
      </w:r>
    </w:p>
    <w:p w:rsidR="009125AF" w:rsidRDefault="009125AF" w:rsidP="009125AF">
      <w:r>
        <w:t xml:space="preserve">The circumferential strain data for stages of interest during the heterogeneous fracturing experiment. </w:t>
      </w:r>
    </w:p>
    <w:p w:rsidR="009125AF" w:rsidRDefault="009125AF" w:rsidP="009125AF">
      <w:pPr>
        <w:pStyle w:val="Heading2"/>
      </w:pPr>
      <w:r w:rsidRPr="009125AF">
        <w:t>Influence_of_stress_state_on_effective_fracture_permeability.xlsx</w:t>
      </w:r>
    </w:p>
    <w:p w:rsidR="009125AF" w:rsidRDefault="009125AF" w:rsidP="009125AF">
      <w:r>
        <w:t xml:space="preserve">This sheet includes the greywacke experiment data with the fluid pressure data in </w:t>
      </w:r>
      <w:r w:rsidRPr="009125AF">
        <w:t>Effective_fracture_permeability_as_a_function_of_fracture-fluid_pressure.xlsx</w:t>
      </w:r>
      <w:r>
        <w:t>, and shows the calculation of the relationship between true triaxial and axisymmetric fracture conductivity.</w:t>
      </w:r>
    </w:p>
    <w:p w:rsidR="009125AF" w:rsidRDefault="009125AF" w:rsidP="009125AF">
      <w:pPr>
        <w:pStyle w:val="Heading2"/>
      </w:pPr>
      <w:r w:rsidRPr="009125AF">
        <w:lastRenderedPageBreak/>
        <w:t>Uniform_resin_fluid_pressure.xlsx</w:t>
      </w:r>
    </w:p>
    <w:p w:rsidR="009125AF" w:rsidRDefault="009125AF" w:rsidP="009125AF">
      <w:r>
        <w:t>Fluid pressure data for the uniform resin fracturing experiment</w:t>
      </w:r>
    </w:p>
    <w:p w:rsidR="00306AF1" w:rsidRDefault="00306AF1" w:rsidP="00306AF1">
      <w:pPr>
        <w:pStyle w:val="Heading2"/>
      </w:pPr>
      <w:r w:rsidRPr="00306AF1">
        <w:t>Unifrom_resin_fracture_flow_test_PEE_pressures.xlsx</w:t>
      </w:r>
    </w:p>
    <w:p w:rsidR="00306AF1" w:rsidRPr="00306AF1" w:rsidRDefault="00306AF1" w:rsidP="00306AF1">
      <w:r>
        <w:t>Raw data of radial pressures during the fracture flow test on a uniform resin</w:t>
      </w:r>
    </w:p>
    <w:p w:rsidR="009125AF" w:rsidRDefault="009125AF" w:rsidP="009125AF">
      <w:pPr>
        <w:pStyle w:val="Heading2"/>
      </w:pPr>
      <w:r w:rsidRPr="009125AF">
        <w:t>Uniform_resin_PEE_pressures.xlsx</w:t>
      </w:r>
    </w:p>
    <w:p w:rsidR="009125AF" w:rsidRDefault="009125AF" w:rsidP="009125AF">
      <w:r>
        <w:t>Pressure data for the applied radial stresses during the uniform resin fracturing experiment</w:t>
      </w:r>
    </w:p>
    <w:p w:rsidR="009125AF" w:rsidRDefault="009125AF" w:rsidP="009125AF">
      <w:pPr>
        <w:pStyle w:val="Heading2"/>
      </w:pPr>
      <w:r w:rsidRPr="009125AF">
        <w:t>Uniform_resin_strain_data.xlsx</w:t>
      </w:r>
    </w:p>
    <w:p w:rsidR="009125AF" w:rsidRDefault="009125AF" w:rsidP="009125AF">
      <w:r>
        <w:t xml:space="preserve">Strain data during the uniform resin fracturing experiment, including the calculation of the differential strain during the fracturing stages. </w:t>
      </w:r>
    </w:p>
    <w:p w:rsidR="009125AF" w:rsidRPr="009125AF" w:rsidRDefault="009125AF" w:rsidP="009125AF"/>
    <w:sectPr w:rsidR="009125AF" w:rsidRPr="009125A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5C2F"/>
    <w:rsid w:val="001A2075"/>
    <w:rsid w:val="00306AF1"/>
    <w:rsid w:val="004445DF"/>
    <w:rsid w:val="00834B60"/>
    <w:rsid w:val="009125AF"/>
    <w:rsid w:val="00B9415C"/>
    <w:rsid w:val="00C169B5"/>
    <w:rsid w:val="00DF5C2F"/>
    <w:rsid w:val="00E2442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2446F6"/>
  <w15:chartTrackingRefBased/>
  <w15:docId w15:val="{6A1912DF-BAB4-4755-8AB2-9A8EE274D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69B5"/>
  </w:style>
  <w:style w:type="paragraph" w:styleId="Heading1">
    <w:name w:val="heading 1"/>
    <w:basedOn w:val="Normal"/>
    <w:next w:val="Normal"/>
    <w:link w:val="Heading1Char"/>
    <w:autoRedefine/>
    <w:uiPriority w:val="9"/>
    <w:qFormat/>
    <w:rsid w:val="00E24429"/>
    <w:pPr>
      <w:keepNext/>
      <w:keepLines/>
      <w:spacing w:before="240" w:after="0" w:line="276" w:lineRule="auto"/>
      <w:outlineLvl w:val="0"/>
    </w:pPr>
    <w:rPr>
      <w:rFonts w:ascii="Calibri" w:eastAsiaTheme="majorEastAsia" w:hAnsi="Calibr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DF5C2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24429"/>
    <w:rPr>
      <w:rFonts w:ascii="Calibri" w:eastAsiaTheme="majorEastAsia" w:hAnsi="Calibri" w:cstheme="majorBidi"/>
      <w:color w:val="2E74B5" w:themeColor="accent1" w:themeShade="BF"/>
      <w:sz w:val="32"/>
      <w:szCs w:val="32"/>
    </w:rPr>
  </w:style>
  <w:style w:type="character" w:customStyle="1" w:styleId="Heading2Char">
    <w:name w:val="Heading 2 Char"/>
    <w:basedOn w:val="DefaultParagraphFont"/>
    <w:link w:val="Heading2"/>
    <w:uiPriority w:val="9"/>
    <w:rsid w:val="00DF5C2F"/>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2</Pages>
  <Words>441</Words>
  <Characters>2514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University of Edinburgh</Company>
  <LinksUpToDate>false</LinksUpToDate>
  <CharactersWithSpaces>2950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FRASER HARRIS Andrew</dc:creator>
  <cp:keywords/>
  <dc:description/>
  <cp:lastModifiedBy>FRASER HARRIS Andrew</cp:lastModifiedBy>
  <cp:revision>1</cp:revision>
  <dcterms:created xsi:type="dcterms:W3CDTF">2019-02-15T09:30:00Z</dcterms:created>
  <dcterms:modified xsi:type="dcterms:W3CDTF">2019-02-15T10:02:00Z</dcterms:modified>
</cp:coreProperties>
</file>